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53399" w14:textId="19FBEC43" w:rsidR="00114F66" w:rsidRPr="00BB5918" w:rsidRDefault="001E67BC" w:rsidP="00FB54FC">
      <w:pPr>
        <w:jc w:val="both"/>
        <w:rPr>
          <w:color w:val="005E5D" w:themeColor="accent1"/>
          <w:sz w:val="44"/>
          <w:szCs w:val="44"/>
        </w:rPr>
      </w:pPr>
      <w:r w:rsidRPr="00BB5918">
        <w:rPr>
          <w:color w:val="005E5D" w:themeColor="accent1"/>
          <w:sz w:val="44"/>
          <w:szCs w:val="44"/>
        </w:rPr>
        <w:t>1</w:t>
      </w:r>
      <w:r w:rsidR="004C1569" w:rsidRPr="00BB5918">
        <w:rPr>
          <w:color w:val="005E5D" w:themeColor="accent1"/>
          <w:sz w:val="44"/>
          <w:szCs w:val="44"/>
        </w:rPr>
        <w:t>. Kundens beskrivelse av oppdraget</w:t>
      </w:r>
    </w:p>
    <w:sdt>
      <w:sdtPr>
        <w:rPr>
          <w:rFonts w:asciiTheme="minorHAnsi" w:eastAsia="Times New Roman" w:hAnsiTheme="minorHAnsi" w:cs="Times New Roman"/>
          <w:color w:val="auto"/>
          <w:sz w:val="20"/>
          <w:szCs w:val="20"/>
        </w:rPr>
        <w:id w:val="619190757"/>
        <w:docPartObj>
          <w:docPartGallery w:val="Table of Contents"/>
          <w:docPartUnique/>
        </w:docPartObj>
      </w:sdtPr>
      <w:sdtEndPr>
        <w:rPr>
          <w:b/>
          <w:bCs/>
        </w:rPr>
      </w:sdtEndPr>
      <w:sdtContent>
        <w:p w14:paraId="0303282A" w14:textId="323CF5B9" w:rsidR="00BB5918" w:rsidRDefault="00BB5918" w:rsidP="00FB54FC">
          <w:pPr>
            <w:pStyle w:val="Overskriftforinnholdsfortegnelse"/>
            <w:jc w:val="both"/>
          </w:pPr>
          <w:r>
            <w:t>Innhold</w:t>
          </w:r>
        </w:p>
        <w:p w14:paraId="3B2FE50D" w14:textId="3A6F70E4" w:rsidR="00A010D6" w:rsidRDefault="00BB5918">
          <w:pPr>
            <w:pStyle w:val="INNH2"/>
            <w:rPr>
              <w:rFonts w:eastAsiaTheme="minorEastAsia" w:cstheme="minorBidi"/>
              <w:noProof/>
              <w:kern w:val="2"/>
              <w:sz w:val="24"/>
              <w:szCs w:val="24"/>
              <w14:ligatures w14:val="standardContextual"/>
            </w:rPr>
          </w:pPr>
          <w:r>
            <w:fldChar w:fldCharType="begin"/>
          </w:r>
          <w:r>
            <w:instrText xml:space="preserve"> TOC \o "1-3" \h \z \u </w:instrText>
          </w:r>
          <w:r>
            <w:fldChar w:fldCharType="separate"/>
          </w:r>
          <w:hyperlink w:anchor="_Toc227046974" w:history="1">
            <w:r w:rsidR="00A010D6" w:rsidRPr="00D053BA">
              <w:rPr>
                <w:rStyle w:val="Hyperkobling"/>
                <w:rFonts w:eastAsiaTheme="majorEastAsia"/>
                <w:noProof/>
              </w:rPr>
              <w:t>Bakgrunn</w:t>
            </w:r>
            <w:r w:rsidR="00A010D6">
              <w:rPr>
                <w:noProof/>
                <w:webHidden/>
              </w:rPr>
              <w:tab/>
            </w:r>
            <w:r w:rsidR="00A010D6">
              <w:rPr>
                <w:noProof/>
                <w:webHidden/>
              </w:rPr>
              <w:fldChar w:fldCharType="begin"/>
            </w:r>
            <w:r w:rsidR="00A010D6">
              <w:rPr>
                <w:noProof/>
                <w:webHidden/>
              </w:rPr>
              <w:instrText xml:space="preserve"> PAGEREF _Toc227046974 \h </w:instrText>
            </w:r>
            <w:r w:rsidR="00A010D6">
              <w:rPr>
                <w:noProof/>
                <w:webHidden/>
              </w:rPr>
            </w:r>
            <w:r w:rsidR="00A010D6">
              <w:rPr>
                <w:noProof/>
                <w:webHidden/>
              </w:rPr>
              <w:fldChar w:fldCharType="separate"/>
            </w:r>
            <w:r w:rsidR="00A010D6">
              <w:rPr>
                <w:noProof/>
                <w:webHidden/>
              </w:rPr>
              <w:t>2</w:t>
            </w:r>
            <w:r w:rsidR="00A010D6">
              <w:rPr>
                <w:noProof/>
                <w:webHidden/>
              </w:rPr>
              <w:fldChar w:fldCharType="end"/>
            </w:r>
          </w:hyperlink>
        </w:p>
        <w:p w14:paraId="377303C8" w14:textId="1944B54E" w:rsidR="00A010D6" w:rsidRDefault="00A010D6">
          <w:pPr>
            <w:pStyle w:val="INNH2"/>
            <w:rPr>
              <w:rFonts w:eastAsiaTheme="minorEastAsia" w:cstheme="minorBidi"/>
              <w:noProof/>
              <w:kern w:val="2"/>
              <w:sz w:val="24"/>
              <w:szCs w:val="24"/>
              <w14:ligatures w14:val="standardContextual"/>
            </w:rPr>
          </w:pPr>
          <w:hyperlink w:anchor="_Toc227046975" w:history="1">
            <w:r w:rsidRPr="00D053BA">
              <w:rPr>
                <w:rStyle w:val="Hyperkobling"/>
                <w:rFonts w:eastAsiaTheme="majorEastAsia"/>
                <w:noProof/>
              </w:rPr>
              <w:t>Lokaliteter og stasjoner</w:t>
            </w:r>
            <w:r>
              <w:rPr>
                <w:noProof/>
                <w:webHidden/>
              </w:rPr>
              <w:tab/>
            </w:r>
            <w:r>
              <w:rPr>
                <w:noProof/>
                <w:webHidden/>
              </w:rPr>
              <w:fldChar w:fldCharType="begin"/>
            </w:r>
            <w:r>
              <w:rPr>
                <w:noProof/>
                <w:webHidden/>
              </w:rPr>
              <w:instrText xml:space="preserve"> PAGEREF _Toc227046975 \h </w:instrText>
            </w:r>
            <w:r>
              <w:rPr>
                <w:noProof/>
                <w:webHidden/>
              </w:rPr>
            </w:r>
            <w:r>
              <w:rPr>
                <w:noProof/>
                <w:webHidden/>
              </w:rPr>
              <w:fldChar w:fldCharType="separate"/>
            </w:r>
            <w:r>
              <w:rPr>
                <w:noProof/>
                <w:webHidden/>
              </w:rPr>
              <w:t>2</w:t>
            </w:r>
            <w:r>
              <w:rPr>
                <w:noProof/>
                <w:webHidden/>
              </w:rPr>
              <w:fldChar w:fldCharType="end"/>
            </w:r>
          </w:hyperlink>
        </w:p>
        <w:p w14:paraId="5264E440" w14:textId="2FB5C327" w:rsidR="00A010D6" w:rsidRDefault="00A010D6">
          <w:pPr>
            <w:pStyle w:val="INNH2"/>
            <w:rPr>
              <w:rFonts w:eastAsiaTheme="minorEastAsia" w:cstheme="minorBidi"/>
              <w:noProof/>
              <w:kern w:val="2"/>
              <w:sz w:val="24"/>
              <w:szCs w:val="24"/>
              <w14:ligatures w14:val="standardContextual"/>
            </w:rPr>
          </w:pPr>
          <w:hyperlink w:anchor="_Toc227046976" w:history="1">
            <w:r w:rsidRPr="00D053BA">
              <w:rPr>
                <w:rStyle w:val="Hyperkobling"/>
                <w:rFonts w:eastAsiaTheme="majorEastAsia"/>
                <w:noProof/>
              </w:rPr>
              <w:t>Artslister</w:t>
            </w:r>
            <w:r>
              <w:rPr>
                <w:noProof/>
                <w:webHidden/>
              </w:rPr>
              <w:tab/>
            </w:r>
            <w:r>
              <w:rPr>
                <w:noProof/>
                <w:webHidden/>
              </w:rPr>
              <w:fldChar w:fldCharType="begin"/>
            </w:r>
            <w:r>
              <w:rPr>
                <w:noProof/>
                <w:webHidden/>
              </w:rPr>
              <w:instrText xml:space="preserve"> PAGEREF _Toc227046976 \h </w:instrText>
            </w:r>
            <w:r>
              <w:rPr>
                <w:noProof/>
                <w:webHidden/>
              </w:rPr>
            </w:r>
            <w:r>
              <w:rPr>
                <w:noProof/>
                <w:webHidden/>
              </w:rPr>
              <w:fldChar w:fldCharType="separate"/>
            </w:r>
            <w:r>
              <w:rPr>
                <w:noProof/>
                <w:webHidden/>
              </w:rPr>
              <w:t>4</w:t>
            </w:r>
            <w:r>
              <w:rPr>
                <w:noProof/>
                <w:webHidden/>
              </w:rPr>
              <w:fldChar w:fldCharType="end"/>
            </w:r>
          </w:hyperlink>
        </w:p>
        <w:p w14:paraId="039547DE" w14:textId="1F895E31" w:rsidR="00A010D6" w:rsidRDefault="00A010D6">
          <w:pPr>
            <w:pStyle w:val="INNH2"/>
            <w:rPr>
              <w:rFonts w:eastAsiaTheme="minorEastAsia" w:cstheme="minorBidi"/>
              <w:noProof/>
              <w:kern w:val="2"/>
              <w:sz w:val="24"/>
              <w:szCs w:val="24"/>
              <w14:ligatures w14:val="standardContextual"/>
            </w:rPr>
          </w:pPr>
          <w:hyperlink w:anchor="_Toc227046977" w:history="1">
            <w:r w:rsidRPr="00D053BA">
              <w:rPr>
                <w:rStyle w:val="Hyperkobling"/>
                <w:rFonts w:eastAsiaTheme="majorEastAsia"/>
                <w:noProof/>
              </w:rPr>
              <w:t>Metodikk</w:t>
            </w:r>
            <w:r>
              <w:rPr>
                <w:noProof/>
                <w:webHidden/>
              </w:rPr>
              <w:tab/>
            </w:r>
            <w:r>
              <w:rPr>
                <w:noProof/>
                <w:webHidden/>
              </w:rPr>
              <w:fldChar w:fldCharType="begin"/>
            </w:r>
            <w:r>
              <w:rPr>
                <w:noProof/>
                <w:webHidden/>
              </w:rPr>
              <w:instrText xml:space="preserve"> PAGEREF _Toc227046977 \h </w:instrText>
            </w:r>
            <w:r>
              <w:rPr>
                <w:noProof/>
                <w:webHidden/>
              </w:rPr>
            </w:r>
            <w:r>
              <w:rPr>
                <w:noProof/>
                <w:webHidden/>
              </w:rPr>
              <w:fldChar w:fldCharType="separate"/>
            </w:r>
            <w:r>
              <w:rPr>
                <w:noProof/>
                <w:webHidden/>
              </w:rPr>
              <w:t>4</w:t>
            </w:r>
            <w:r>
              <w:rPr>
                <w:noProof/>
                <w:webHidden/>
              </w:rPr>
              <w:fldChar w:fldCharType="end"/>
            </w:r>
          </w:hyperlink>
        </w:p>
        <w:p w14:paraId="10F2B03F" w14:textId="10DEA2D8" w:rsidR="00A010D6" w:rsidRDefault="00A010D6">
          <w:pPr>
            <w:pStyle w:val="INNH3"/>
            <w:rPr>
              <w:rFonts w:eastAsiaTheme="minorEastAsia" w:cstheme="minorBidi"/>
              <w:noProof/>
              <w:kern w:val="2"/>
              <w:sz w:val="24"/>
              <w:szCs w:val="24"/>
              <w14:ligatures w14:val="standardContextual"/>
            </w:rPr>
          </w:pPr>
          <w:hyperlink w:anchor="_Toc227046978" w:history="1">
            <w:r w:rsidRPr="00D053BA">
              <w:rPr>
                <w:rStyle w:val="Hyperkobling"/>
                <w:rFonts w:eastAsiaTheme="majorEastAsia"/>
                <w:noProof/>
              </w:rPr>
              <w:t>Prøvetaking</w:t>
            </w:r>
            <w:r>
              <w:rPr>
                <w:noProof/>
                <w:webHidden/>
              </w:rPr>
              <w:tab/>
            </w:r>
            <w:r>
              <w:rPr>
                <w:noProof/>
                <w:webHidden/>
              </w:rPr>
              <w:fldChar w:fldCharType="begin"/>
            </w:r>
            <w:r>
              <w:rPr>
                <w:noProof/>
                <w:webHidden/>
              </w:rPr>
              <w:instrText xml:space="preserve"> PAGEREF _Toc227046978 \h </w:instrText>
            </w:r>
            <w:r>
              <w:rPr>
                <w:noProof/>
                <w:webHidden/>
              </w:rPr>
            </w:r>
            <w:r>
              <w:rPr>
                <w:noProof/>
                <w:webHidden/>
              </w:rPr>
              <w:fldChar w:fldCharType="separate"/>
            </w:r>
            <w:r>
              <w:rPr>
                <w:noProof/>
                <w:webHidden/>
              </w:rPr>
              <w:t>5</w:t>
            </w:r>
            <w:r>
              <w:rPr>
                <w:noProof/>
                <w:webHidden/>
              </w:rPr>
              <w:fldChar w:fldCharType="end"/>
            </w:r>
          </w:hyperlink>
        </w:p>
        <w:p w14:paraId="496014E3" w14:textId="6476ED5F" w:rsidR="00A010D6" w:rsidRDefault="00A010D6">
          <w:pPr>
            <w:pStyle w:val="INNH3"/>
            <w:rPr>
              <w:rFonts w:eastAsiaTheme="minorEastAsia" w:cstheme="minorBidi"/>
              <w:noProof/>
              <w:kern w:val="2"/>
              <w:sz w:val="24"/>
              <w:szCs w:val="24"/>
              <w14:ligatures w14:val="standardContextual"/>
            </w:rPr>
          </w:pPr>
          <w:hyperlink w:anchor="_Toc227046979" w:history="1">
            <w:r w:rsidRPr="00D053BA">
              <w:rPr>
                <w:rStyle w:val="Hyperkobling"/>
                <w:rFonts w:eastAsiaTheme="majorEastAsia"/>
                <w:noProof/>
              </w:rPr>
              <w:t>DNA-analyser</w:t>
            </w:r>
            <w:r>
              <w:rPr>
                <w:noProof/>
                <w:webHidden/>
              </w:rPr>
              <w:tab/>
            </w:r>
            <w:r>
              <w:rPr>
                <w:noProof/>
                <w:webHidden/>
              </w:rPr>
              <w:fldChar w:fldCharType="begin"/>
            </w:r>
            <w:r>
              <w:rPr>
                <w:noProof/>
                <w:webHidden/>
              </w:rPr>
              <w:instrText xml:space="preserve"> PAGEREF _Toc227046979 \h </w:instrText>
            </w:r>
            <w:r>
              <w:rPr>
                <w:noProof/>
                <w:webHidden/>
              </w:rPr>
            </w:r>
            <w:r>
              <w:rPr>
                <w:noProof/>
                <w:webHidden/>
              </w:rPr>
              <w:fldChar w:fldCharType="separate"/>
            </w:r>
            <w:r>
              <w:rPr>
                <w:noProof/>
                <w:webHidden/>
              </w:rPr>
              <w:t>7</w:t>
            </w:r>
            <w:r>
              <w:rPr>
                <w:noProof/>
                <w:webHidden/>
              </w:rPr>
              <w:fldChar w:fldCharType="end"/>
            </w:r>
          </w:hyperlink>
        </w:p>
        <w:p w14:paraId="060E248E" w14:textId="2B6E92EB" w:rsidR="00A010D6" w:rsidRDefault="00A010D6">
          <w:pPr>
            <w:pStyle w:val="INNH2"/>
            <w:rPr>
              <w:rFonts w:eastAsiaTheme="minorEastAsia" w:cstheme="minorBidi"/>
              <w:noProof/>
              <w:kern w:val="2"/>
              <w:sz w:val="24"/>
              <w:szCs w:val="24"/>
              <w14:ligatures w14:val="standardContextual"/>
            </w:rPr>
          </w:pPr>
          <w:hyperlink w:anchor="_Toc227046980" w:history="1">
            <w:r w:rsidRPr="00D053BA">
              <w:rPr>
                <w:rStyle w:val="Hyperkobling"/>
                <w:rFonts w:eastAsiaTheme="majorEastAsia"/>
                <w:noProof/>
              </w:rPr>
              <w:t>Prøvematriser</w:t>
            </w:r>
            <w:r>
              <w:rPr>
                <w:noProof/>
                <w:webHidden/>
              </w:rPr>
              <w:tab/>
            </w:r>
            <w:r>
              <w:rPr>
                <w:noProof/>
                <w:webHidden/>
              </w:rPr>
              <w:fldChar w:fldCharType="begin"/>
            </w:r>
            <w:r>
              <w:rPr>
                <w:noProof/>
                <w:webHidden/>
              </w:rPr>
              <w:instrText xml:space="preserve"> PAGEREF _Toc227046980 \h </w:instrText>
            </w:r>
            <w:r>
              <w:rPr>
                <w:noProof/>
                <w:webHidden/>
              </w:rPr>
            </w:r>
            <w:r>
              <w:rPr>
                <w:noProof/>
                <w:webHidden/>
              </w:rPr>
              <w:fldChar w:fldCharType="separate"/>
            </w:r>
            <w:r>
              <w:rPr>
                <w:noProof/>
                <w:webHidden/>
              </w:rPr>
              <w:t>7</w:t>
            </w:r>
            <w:r>
              <w:rPr>
                <w:noProof/>
                <w:webHidden/>
              </w:rPr>
              <w:fldChar w:fldCharType="end"/>
            </w:r>
          </w:hyperlink>
        </w:p>
        <w:p w14:paraId="679D1820" w14:textId="47A04CFB" w:rsidR="00A010D6" w:rsidRDefault="00A010D6">
          <w:pPr>
            <w:pStyle w:val="INNH2"/>
            <w:rPr>
              <w:rFonts w:eastAsiaTheme="minorEastAsia" w:cstheme="minorBidi"/>
              <w:noProof/>
              <w:kern w:val="2"/>
              <w:sz w:val="24"/>
              <w:szCs w:val="24"/>
              <w14:ligatures w14:val="standardContextual"/>
            </w:rPr>
          </w:pPr>
          <w:hyperlink w:anchor="_Toc227046981" w:history="1">
            <w:r w:rsidRPr="00D053BA">
              <w:rPr>
                <w:rStyle w:val="Hyperkobling"/>
                <w:rFonts w:eastAsiaTheme="majorEastAsia"/>
                <w:noProof/>
              </w:rPr>
              <w:t>Rapportering</w:t>
            </w:r>
            <w:r>
              <w:rPr>
                <w:noProof/>
                <w:webHidden/>
              </w:rPr>
              <w:tab/>
            </w:r>
            <w:r>
              <w:rPr>
                <w:noProof/>
                <w:webHidden/>
              </w:rPr>
              <w:fldChar w:fldCharType="begin"/>
            </w:r>
            <w:r>
              <w:rPr>
                <w:noProof/>
                <w:webHidden/>
              </w:rPr>
              <w:instrText xml:space="preserve"> PAGEREF _Toc227046981 \h </w:instrText>
            </w:r>
            <w:r>
              <w:rPr>
                <w:noProof/>
                <w:webHidden/>
              </w:rPr>
            </w:r>
            <w:r>
              <w:rPr>
                <w:noProof/>
                <w:webHidden/>
              </w:rPr>
              <w:fldChar w:fldCharType="separate"/>
            </w:r>
            <w:r>
              <w:rPr>
                <w:noProof/>
                <w:webHidden/>
              </w:rPr>
              <w:t>8</w:t>
            </w:r>
            <w:r>
              <w:rPr>
                <w:noProof/>
                <w:webHidden/>
              </w:rPr>
              <w:fldChar w:fldCharType="end"/>
            </w:r>
          </w:hyperlink>
        </w:p>
        <w:p w14:paraId="10B37AD7" w14:textId="4258BD37" w:rsidR="00A010D6" w:rsidRDefault="00A010D6">
          <w:pPr>
            <w:pStyle w:val="INNH3"/>
            <w:rPr>
              <w:rFonts w:eastAsiaTheme="minorEastAsia" w:cstheme="minorBidi"/>
              <w:noProof/>
              <w:kern w:val="2"/>
              <w:sz w:val="24"/>
              <w:szCs w:val="24"/>
              <w14:ligatures w14:val="standardContextual"/>
            </w:rPr>
          </w:pPr>
          <w:hyperlink w:anchor="_Toc227046982" w:history="1">
            <w:r w:rsidRPr="00D053BA">
              <w:rPr>
                <w:rStyle w:val="Hyperkobling"/>
                <w:rFonts w:eastAsiaTheme="majorEastAsia"/>
                <w:noProof/>
              </w:rPr>
              <w:t>Årlig kvalitetssikring og rapportering av data</w:t>
            </w:r>
            <w:r>
              <w:rPr>
                <w:noProof/>
                <w:webHidden/>
              </w:rPr>
              <w:tab/>
            </w:r>
            <w:r>
              <w:rPr>
                <w:noProof/>
                <w:webHidden/>
              </w:rPr>
              <w:fldChar w:fldCharType="begin"/>
            </w:r>
            <w:r>
              <w:rPr>
                <w:noProof/>
                <w:webHidden/>
              </w:rPr>
              <w:instrText xml:space="preserve"> PAGEREF _Toc227046982 \h </w:instrText>
            </w:r>
            <w:r>
              <w:rPr>
                <w:noProof/>
                <w:webHidden/>
              </w:rPr>
            </w:r>
            <w:r>
              <w:rPr>
                <w:noProof/>
                <w:webHidden/>
              </w:rPr>
              <w:fldChar w:fldCharType="separate"/>
            </w:r>
            <w:r>
              <w:rPr>
                <w:noProof/>
                <w:webHidden/>
              </w:rPr>
              <w:t>9</w:t>
            </w:r>
            <w:r>
              <w:rPr>
                <w:noProof/>
                <w:webHidden/>
              </w:rPr>
              <w:fldChar w:fldCharType="end"/>
            </w:r>
          </w:hyperlink>
        </w:p>
        <w:p w14:paraId="507C3D35" w14:textId="3E87E347" w:rsidR="00A010D6" w:rsidRDefault="00A010D6">
          <w:pPr>
            <w:pStyle w:val="INNH3"/>
            <w:rPr>
              <w:rFonts w:eastAsiaTheme="minorEastAsia" w:cstheme="minorBidi"/>
              <w:noProof/>
              <w:kern w:val="2"/>
              <w:sz w:val="24"/>
              <w:szCs w:val="24"/>
              <w14:ligatures w14:val="standardContextual"/>
            </w:rPr>
          </w:pPr>
          <w:hyperlink w:anchor="_Toc227046983" w:history="1">
            <w:r w:rsidRPr="00D053BA">
              <w:rPr>
                <w:rStyle w:val="Hyperkobling"/>
                <w:rFonts w:eastAsiaTheme="majorEastAsia" w:cstheme="majorHAnsi"/>
                <w:noProof/>
              </w:rPr>
              <w:t>Framdriftsrapportering</w:t>
            </w:r>
            <w:r>
              <w:rPr>
                <w:noProof/>
                <w:webHidden/>
              </w:rPr>
              <w:tab/>
            </w:r>
            <w:r>
              <w:rPr>
                <w:noProof/>
                <w:webHidden/>
              </w:rPr>
              <w:fldChar w:fldCharType="begin"/>
            </w:r>
            <w:r>
              <w:rPr>
                <w:noProof/>
                <w:webHidden/>
              </w:rPr>
              <w:instrText xml:space="preserve"> PAGEREF _Toc227046983 \h </w:instrText>
            </w:r>
            <w:r>
              <w:rPr>
                <w:noProof/>
                <w:webHidden/>
              </w:rPr>
            </w:r>
            <w:r>
              <w:rPr>
                <w:noProof/>
                <w:webHidden/>
              </w:rPr>
              <w:fldChar w:fldCharType="separate"/>
            </w:r>
            <w:r>
              <w:rPr>
                <w:noProof/>
                <w:webHidden/>
              </w:rPr>
              <w:t>10</w:t>
            </w:r>
            <w:r>
              <w:rPr>
                <w:noProof/>
                <w:webHidden/>
              </w:rPr>
              <w:fldChar w:fldCharType="end"/>
            </w:r>
          </w:hyperlink>
        </w:p>
        <w:p w14:paraId="4944EF72" w14:textId="00D9DA9D" w:rsidR="00A010D6" w:rsidRDefault="00A010D6">
          <w:pPr>
            <w:pStyle w:val="INNH3"/>
            <w:rPr>
              <w:rFonts w:eastAsiaTheme="minorEastAsia" w:cstheme="minorBidi"/>
              <w:noProof/>
              <w:kern w:val="2"/>
              <w:sz w:val="24"/>
              <w:szCs w:val="24"/>
              <w14:ligatures w14:val="standardContextual"/>
            </w:rPr>
          </w:pPr>
          <w:hyperlink w:anchor="_Toc227046984" w:history="1">
            <w:r w:rsidRPr="00D053BA">
              <w:rPr>
                <w:rStyle w:val="Hyperkobling"/>
                <w:rFonts w:eastAsiaTheme="majorEastAsia" w:cstheme="majorHAnsi"/>
                <w:noProof/>
              </w:rPr>
              <w:t>Møter og presentasjoner</w:t>
            </w:r>
            <w:r>
              <w:rPr>
                <w:noProof/>
                <w:webHidden/>
              </w:rPr>
              <w:tab/>
            </w:r>
            <w:r>
              <w:rPr>
                <w:noProof/>
                <w:webHidden/>
              </w:rPr>
              <w:fldChar w:fldCharType="begin"/>
            </w:r>
            <w:r>
              <w:rPr>
                <w:noProof/>
                <w:webHidden/>
              </w:rPr>
              <w:instrText xml:space="preserve"> PAGEREF _Toc227046984 \h </w:instrText>
            </w:r>
            <w:r>
              <w:rPr>
                <w:noProof/>
                <w:webHidden/>
              </w:rPr>
            </w:r>
            <w:r>
              <w:rPr>
                <w:noProof/>
                <w:webHidden/>
              </w:rPr>
              <w:fldChar w:fldCharType="separate"/>
            </w:r>
            <w:r>
              <w:rPr>
                <w:noProof/>
                <w:webHidden/>
              </w:rPr>
              <w:t>10</w:t>
            </w:r>
            <w:r>
              <w:rPr>
                <w:noProof/>
                <w:webHidden/>
              </w:rPr>
              <w:fldChar w:fldCharType="end"/>
            </w:r>
          </w:hyperlink>
        </w:p>
        <w:p w14:paraId="74A2D668" w14:textId="0249F7CC" w:rsidR="00A010D6" w:rsidRDefault="00A010D6">
          <w:pPr>
            <w:pStyle w:val="INNH2"/>
            <w:rPr>
              <w:rFonts w:eastAsiaTheme="minorEastAsia" w:cstheme="minorBidi"/>
              <w:noProof/>
              <w:kern w:val="2"/>
              <w:sz w:val="24"/>
              <w:szCs w:val="24"/>
              <w14:ligatures w14:val="standardContextual"/>
            </w:rPr>
          </w:pPr>
          <w:hyperlink w:anchor="_Toc227046985" w:history="1">
            <w:r w:rsidRPr="00D053BA">
              <w:rPr>
                <w:rStyle w:val="Hyperkobling"/>
                <w:rFonts w:eastAsiaTheme="majorEastAsia"/>
                <w:noProof/>
                <w:lang w:eastAsia="en-US"/>
              </w:rPr>
              <w:t>Opsjoner</w:t>
            </w:r>
            <w:r>
              <w:rPr>
                <w:noProof/>
                <w:webHidden/>
              </w:rPr>
              <w:tab/>
            </w:r>
            <w:r>
              <w:rPr>
                <w:noProof/>
                <w:webHidden/>
              </w:rPr>
              <w:fldChar w:fldCharType="begin"/>
            </w:r>
            <w:r>
              <w:rPr>
                <w:noProof/>
                <w:webHidden/>
              </w:rPr>
              <w:instrText xml:space="preserve"> PAGEREF _Toc227046985 \h </w:instrText>
            </w:r>
            <w:r>
              <w:rPr>
                <w:noProof/>
                <w:webHidden/>
              </w:rPr>
            </w:r>
            <w:r>
              <w:rPr>
                <w:noProof/>
                <w:webHidden/>
              </w:rPr>
              <w:fldChar w:fldCharType="separate"/>
            </w:r>
            <w:r>
              <w:rPr>
                <w:noProof/>
                <w:webHidden/>
              </w:rPr>
              <w:t>10</w:t>
            </w:r>
            <w:r>
              <w:rPr>
                <w:noProof/>
                <w:webHidden/>
              </w:rPr>
              <w:fldChar w:fldCharType="end"/>
            </w:r>
          </w:hyperlink>
        </w:p>
        <w:p w14:paraId="26084680" w14:textId="24BF863D" w:rsidR="00A010D6" w:rsidRDefault="00A010D6">
          <w:pPr>
            <w:pStyle w:val="INNH3"/>
            <w:rPr>
              <w:rFonts w:eastAsiaTheme="minorEastAsia" w:cstheme="minorBidi"/>
              <w:noProof/>
              <w:kern w:val="2"/>
              <w:sz w:val="24"/>
              <w:szCs w:val="24"/>
              <w14:ligatures w14:val="standardContextual"/>
            </w:rPr>
          </w:pPr>
          <w:hyperlink w:anchor="_Toc227046986" w:history="1">
            <w:r w:rsidRPr="00D053BA">
              <w:rPr>
                <w:rStyle w:val="Hyperkobling"/>
                <w:rFonts w:eastAsiaTheme="majorEastAsia"/>
                <w:noProof/>
              </w:rPr>
              <w:t>Opsjon 1 –Årsrapport</w:t>
            </w:r>
            <w:r>
              <w:rPr>
                <w:noProof/>
                <w:webHidden/>
              </w:rPr>
              <w:tab/>
            </w:r>
            <w:r>
              <w:rPr>
                <w:noProof/>
                <w:webHidden/>
              </w:rPr>
              <w:fldChar w:fldCharType="begin"/>
            </w:r>
            <w:r>
              <w:rPr>
                <w:noProof/>
                <w:webHidden/>
              </w:rPr>
              <w:instrText xml:space="preserve"> PAGEREF _Toc227046986 \h </w:instrText>
            </w:r>
            <w:r>
              <w:rPr>
                <w:noProof/>
                <w:webHidden/>
              </w:rPr>
            </w:r>
            <w:r>
              <w:rPr>
                <w:noProof/>
                <w:webHidden/>
              </w:rPr>
              <w:fldChar w:fldCharType="separate"/>
            </w:r>
            <w:r>
              <w:rPr>
                <w:noProof/>
                <w:webHidden/>
              </w:rPr>
              <w:t>11</w:t>
            </w:r>
            <w:r>
              <w:rPr>
                <w:noProof/>
                <w:webHidden/>
              </w:rPr>
              <w:fldChar w:fldCharType="end"/>
            </w:r>
          </w:hyperlink>
        </w:p>
        <w:p w14:paraId="26855393" w14:textId="32FE6807" w:rsidR="00A010D6" w:rsidRDefault="00A010D6">
          <w:pPr>
            <w:pStyle w:val="INNH3"/>
            <w:rPr>
              <w:rFonts w:eastAsiaTheme="minorEastAsia" w:cstheme="minorBidi"/>
              <w:noProof/>
              <w:kern w:val="2"/>
              <w:sz w:val="24"/>
              <w:szCs w:val="24"/>
              <w14:ligatures w14:val="standardContextual"/>
            </w:rPr>
          </w:pPr>
          <w:hyperlink w:anchor="_Toc227046987" w:history="1">
            <w:r w:rsidRPr="00D053BA">
              <w:rPr>
                <w:rStyle w:val="Hyperkobling"/>
                <w:rFonts w:eastAsiaTheme="majorEastAsia"/>
                <w:noProof/>
              </w:rPr>
              <w:t>Opsjon 2 – Ekstra havner</w:t>
            </w:r>
            <w:r>
              <w:rPr>
                <w:noProof/>
                <w:webHidden/>
              </w:rPr>
              <w:tab/>
            </w:r>
            <w:r>
              <w:rPr>
                <w:noProof/>
                <w:webHidden/>
              </w:rPr>
              <w:fldChar w:fldCharType="begin"/>
            </w:r>
            <w:r>
              <w:rPr>
                <w:noProof/>
                <w:webHidden/>
              </w:rPr>
              <w:instrText xml:space="preserve"> PAGEREF _Toc227046987 \h </w:instrText>
            </w:r>
            <w:r>
              <w:rPr>
                <w:noProof/>
                <w:webHidden/>
              </w:rPr>
            </w:r>
            <w:r>
              <w:rPr>
                <w:noProof/>
                <w:webHidden/>
              </w:rPr>
              <w:fldChar w:fldCharType="separate"/>
            </w:r>
            <w:r>
              <w:rPr>
                <w:noProof/>
                <w:webHidden/>
              </w:rPr>
              <w:t>11</w:t>
            </w:r>
            <w:r>
              <w:rPr>
                <w:noProof/>
                <w:webHidden/>
              </w:rPr>
              <w:fldChar w:fldCharType="end"/>
            </w:r>
          </w:hyperlink>
        </w:p>
        <w:p w14:paraId="63E3F548" w14:textId="225BF271" w:rsidR="00A010D6" w:rsidRDefault="00A010D6">
          <w:pPr>
            <w:pStyle w:val="INNH2"/>
            <w:rPr>
              <w:rFonts w:eastAsiaTheme="minorEastAsia" w:cstheme="minorBidi"/>
              <w:noProof/>
              <w:kern w:val="2"/>
              <w:sz w:val="24"/>
              <w:szCs w:val="24"/>
              <w14:ligatures w14:val="standardContextual"/>
            </w:rPr>
          </w:pPr>
          <w:hyperlink w:anchor="_Toc227046988" w:history="1">
            <w:r w:rsidRPr="00D053BA">
              <w:rPr>
                <w:rStyle w:val="Hyperkobling"/>
                <w:rFonts w:eastAsiaTheme="majorEastAsia"/>
                <w:noProof/>
              </w:rPr>
              <w:t>Klima- og miljøhensyn</w:t>
            </w:r>
            <w:r>
              <w:rPr>
                <w:noProof/>
                <w:webHidden/>
              </w:rPr>
              <w:tab/>
            </w:r>
            <w:r>
              <w:rPr>
                <w:noProof/>
                <w:webHidden/>
              </w:rPr>
              <w:fldChar w:fldCharType="begin"/>
            </w:r>
            <w:r>
              <w:rPr>
                <w:noProof/>
                <w:webHidden/>
              </w:rPr>
              <w:instrText xml:space="preserve"> PAGEREF _Toc227046988 \h </w:instrText>
            </w:r>
            <w:r>
              <w:rPr>
                <w:noProof/>
                <w:webHidden/>
              </w:rPr>
            </w:r>
            <w:r>
              <w:rPr>
                <w:noProof/>
                <w:webHidden/>
              </w:rPr>
              <w:fldChar w:fldCharType="separate"/>
            </w:r>
            <w:r>
              <w:rPr>
                <w:noProof/>
                <w:webHidden/>
              </w:rPr>
              <w:t>11</w:t>
            </w:r>
            <w:r>
              <w:rPr>
                <w:noProof/>
                <w:webHidden/>
              </w:rPr>
              <w:fldChar w:fldCharType="end"/>
            </w:r>
          </w:hyperlink>
        </w:p>
        <w:p w14:paraId="3B45C4EA" w14:textId="3FED0DD8" w:rsidR="00A010D6" w:rsidRDefault="00A010D6">
          <w:pPr>
            <w:pStyle w:val="INNH2"/>
            <w:rPr>
              <w:rFonts w:eastAsiaTheme="minorEastAsia" w:cstheme="minorBidi"/>
              <w:noProof/>
              <w:kern w:val="2"/>
              <w:sz w:val="24"/>
              <w:szCs w:val="24"/>
              <w14:ligatures w14:val="standardContextual"/>
            </w:rPr>
          </w:pPr>
          <w:hyperlink w:anchor="_Toc227046989" w:history="1">
            <w:r w:rsidRPr="00D053BA">
              <w:rPr>
                <w:rStyle w:val="Hyperkobling"/>
                <w:rFonts w:eastAsiaTheme="majorEastAsia"/>
                <w:noProof/>
              </w:rPr>
              <w:t>Minstekrav</w:t>
            </w:r>
            <w:r>
              <w:rPr>
                <w:noProof/>
                <w:webHidden/>
              </w:rPr>
              <w:tab/>
            </w:r>
            <w:r>
              <w:rPr>
                <w:noProof/>
                <w:webHidden/>
              </w:rPr>
              <w:fldChar w:fldCharType="begin"/>
            </w:r>
            <w:r>
              <w:rPr>
                <w:noProof/>
                <w:webHidden/>
              </w:rPr>
              <w:instrText xml:space="preserve"> PAGEREF _Toc227046989 \h </w:instrText>
            </w:r>
            <w:r>
              <w:rPr>
                <w:noProof/>
                <w:webHidden/>
              </w:rPr>
            </w:r>
            <w:r>
              <w:rPr>
                <w:noProof/>
                <w:webHidden/>
              </w:rPr>
              <w:fldChar w:fldCharType="separate"/>
            </w:r>
            <w:r>
              <w:rPr>
                <w:noProof/>
                <w:webHidden/>
              </w:rPr>
              <w:t>11</w:t>
            </w:r>
            <w:r>
              <w:rPr>
                <w:noProof/>
                <w:webHidden/>
              </w:rPr>
              <w:fldChar w:fldCharType="end"/>
            </w:r>
          </w:hyperlink>
        </w:p>
        <w:p w14:paraId="7EA02536" w14:textId="5F73F1B1" w:rsidR="00A010D6" w:rsidRDefault="00A010D6">
          <w:pPr>
            <w:pStyle w:val="INNH1"/>
            <w:rPr>
              <w:rFonts w:eastAsiaTheme="minorEastAsia" w:cstheme="minorBidi"/>
              <w:kern w:val="2"/>
              <w:sz w:val="24"/>
              <w:szCs w:val="24"/>
              <w14:ligatures w14:val="standardContextual"/>
            </w:rPr>
          </w:pPr>
          <w:hyperlink w:anchor="_Toc227046990" w:history="1">
            <w:r w:rsidRPr="00D053BA">
              <w:rPr>
                <w:rStyle w:val="Hyperkobling"/>
                <w:rFonts w:eastAsiaTheme="majorEastAsia"/>
              </w:rPr>
              <w:t>Litteratur og forarbeider</w:t>
            </w:r>
            <w:r>
              <w:rPr>
                <w:webHidden/>
              </w:rPr>
              <w:tab/>
            </w:r>
            <w:r>
              <w:rPr>
                <w:webHidden/>
              </w:rPr>
              <w:fldChar w:fldCharType="begin"/>
            </w:r>
            <w:r>
              <w:rPr>
                <w:webHidden/>
              </w:rPr>
              <w:instrText xml:space="preserve"> PAGEREF _Toc227046990 \h </w:instrText>
            </w:r>
            <w:r>
              <w:rPr>
                <w:webHidden/>
              </w:rPr>
            </w:r>
            <w:r>
              <w:rPr>
                <w:webHidden/>
              </w:rPr>
              <w:fldChar w:fldCharType="separate"/>
            </w:r>
            <w:r>
              <w:rPr>
                <w:webHidden/>
              </w:rPr>
              <w:t>12</w:t>
            </w:r>
            <w:r>
              <w:rPr>
                <w:webHidden/>
              </w:rPr>
              <w:fldChar w:fldCharType="end"/>
            </w:r>
          </w:hyperlink>
        </w:p>
        <w:p w14:paraId="63A962A6" w14:textId="60C09182" w:rsidR="00DD2393" w:rsidRDefault="00BB5918" w:rsidP="00FB54FC">
          <w:pPr>
            <w:jc w:val="both"/>
          </w:pPr>
          <w:r>
            <w:rPr>
              <w:b/>
              <w:bCs/>
            </w:rPr>
            <w:fldChar w:fldCharType="end"/>
          </w:r>
        </w:p>
      </w:sdtContent>
    </w:sdt>
    <w:p w14:paraId="2BA98BA6" w14:textId="77777777" w:rsidR="00BB5918" w:rsidRDefault="00BB5918" w:rsidP="00FB54FC">
      <w:pPr>
        <w:spacing w:after="200" w:line="276" w:lineRule="auto"/>
        <w:jc w:val="both"/>
        <w:rPr>
          <w:rFonts w:asciiTheme="majorHAnsi" w:eastAsiaTheme="majorEastAsia" w:hAnsiTheme="majorHAnsi" w:cstheme="majorBidi"/>
          <w:bCs/>
          <w:color w:val="005E5D" w:themeColor="accent1"/>
          <w:sz w:val="28"/>
          <w:szCs w:val="24"/>
        </w:rPr>
      </w:pPr>
      <w:bookmarkStart w:id="0" w:name="_Toc198641446"/>
      <w:r>
        <w:br w:type="page"/>
      </w:r>
    </w:p>
    <w:p w14:paraId="1433FD96" w14:textId="7A627E39" w:rsidR="00073ABD" w:rsidRPr="00557030" w:rsidRDefault="00073ABD" w:rsidP="007F7B4B">
      <w:pPr>
        <w:pStyle w:val="Overskrift2"/>
        <w:numPr>
          <w:ilvl w:val="0"/>
          <w:numId w:val="17"/>
        </w:numPr>
        <w:rPr>
          <w:szCs w:val="28"/>
        </w:rPr>
      </w:pPr>
      <w:bookmarkStart w:id="1" w:name="_Toc227046974"/>
      <w:bookmarkStart w:id="2" w:name="_Toc198641448"/>
      <w:bookmarkEnd w:id="0"/>
      <w:r w:rsidRPr="00557030">
        <w:rPr>
          <w:szCs w:val="28"/>
        </w:rPr>
        <w:lastRenderedPageBreak/>
        <w:t>Bakgrunn</w:t>
      </w:r>
      <w:bookmarkEnd w:id="1"/>
      <w:r w:rsidRPr="00557030">
        <w:rPr>
          <w:szCs w:val="28"/>
        </w:rPr>
        <w:t xml:space="preserve"> </w:t>
      </w:r>
    </w:p>
    <w:p w14:paraId="29942B5A" w14:textId="77777777" w:rsidR="00073ABD" w:rsidRDefault="00073ABD" w:rsidP="00073ABD">
      <w:pPr>
        <w:spacing w:line="276" w:lineRule="auto"/>
        <w:rPr>
          <w:rFonts w:eastAsiaTheme="minorEastAsia"/>
        </w:rPr>
      </w:pPr>
      <w:r w:rsidRPr="00864B62">
        <w:rPr>
          <w:rFonts w:eastAsiaTheme="minorEastAsia"/>
        </w:rPr>
        <w:t xml:space="preserve">Prosjektet er en overvåking av fremmede marine arter i norske havner, for tidlig observasjon og </w:t>
      </w:r>
      <w:r>
        <w:rPr>
          <w:rFonts w:eastAsiaTheme="minorEastAsia"/>
        </w:rPr>
        <w:t xml:space="preserve">eventuelt </w:t>
      </w:r>
      <w:r w:rsidRPr="00864B62">
        <w:rPr>
          <w:rFonts w:eastAsiaTheme="minorEastAsia"/>
        </w:rPr>
        <w:t xml:space="preserve">tiltak.  </w:t>
      </w:r>
      <w:r w:rsidRPr="00864B62">
        <w:rPr>
          <w:rFonts w:eastAsiaTheme="minorEastAsia"/>
        </w:rPr>
        <w:br/>
      </w:r>
    </w:p>
    <w:p w14:paraId="344FD697" w14:textId="77777777" w:rsidR="00073ABD" w:rsidRDefault="00073ABD" w:rsidP="00073ABD">
      <w:pPr>
        <w:rPr>
          <w:rFonts w:eastAsiaTheme="minorEastAsia"/>
        </w:rPr>
      </w:pPr>
      <w:r w:rsidRPr="00BE300C">
        <w:rPr>
          <w:rFonts w:eastAsiaTheme="minorEastAsia"/>
        </w:rPr>
        <w:t>Begroing på skip er</w:t>
      </w:r>
      <w:r>
        <w:rPr>
          <w:rFonts w:eastAsiaTheme="minorEastAsia"/>
        </w:rPr>
        <w:t xml:space="preserve"> vurdert som </w:t>
      </w:r>
      <w:r w:rsidRPr="00BE300C">
        <w:rPr>
          <w:rFonts w:eastAsiaTheme="minorEastAsia"/>
        </w:rPr>
        <w:t>den viktigste innførselsvegen for marine introduserte arter, og overvåking av høyrisikohavner vil kunne gi en mye bedre oversikt enn det vi har i dag for hvilke arter som kommer til Norge</w:t>
      </w:r>
      <w:r>
        <w:rPr>
          <w:rFonts w:eastAsiaTheme="minorEastAsia"/>
        </w:rPr>
        <w:t xml:space="preserve"> (Husa et. al 2022 a, 2022 b 2023 a og b)</w:t>
      </w:r>
      <w:r w:rsidRPr="00BE300C">
        <w:rPr>
          <w:rFonts w:eastAsiaTheme="minorEastAsia"/>
        </w:rPr>
        <w:t xml:space="preserve">. </w:t>
      </w:r>
    </w:p>
    <w:p w14:paraId="75E82FDA" w14:textId="77777777" w:rsidR="00073ABD" w:rsidRDefault="00073ABD" w:rsidP="00073ABD">
      <w:pPr>
        <w:rPr>
          <w:rFonts w:eastAsiaTheme="minorEastAsia"/>
        </w:rPr>
      </w:pPr>
    </w:p>
    <w:p w14:paraId="6780A598" w14:textId="77777777" w:rsidR="00073ABD" w:rsidRDefault="00073ABD" w:rsidP="00073ABD">
      <w:r>
        <w:t>Tidlig varsling er av stor betydning for om mulig å kunne iverksette tiltak, men det viktigste er den preventive effekten av å være i forkant og hindre spredning. Det må ha høyeste prioritering slik at man får en svært tidlig oppdagelse av dørstokkarter og andre nye fremmede arter før de får gjort skade på stedegent mangfold.</w:t>
      </w:r>
    </w:p>
    <w:p w14:paraId="1D8A6F27" w14:textId="4E2BF867" w:rsidR="00073ABD" w:rsidRPr="00557030" w:rsidRDefault="00073ABD" w:rsidP="00293122">
      <w:pPr>
        <w:rPr>
          <w:szCs w:val="28"/>
        </w:rPr>
      </w:pPr>
      <w:r w:rsidRPr="00BE300C">
        <w:br/>
      </w:r>
      <w:r>
        <w:rPr>
          <w:szCs w:val="28"/>
        </w:rPr>
        <w:t>Formål</w:t>
      </w:r>
    </w:p>
    <w:p w14:paraId="62D6F07A" w14:textId="77777777" w:rsidR="00073ABD" w:rsidRDefault="00073ABD" w:rsidP="00073ABD">
      <w:r w:rsidRPr="000C48CF">
        <w:t>Hovedmålet for dette programmet er</w:t>
      </w:r>
      <w:r>
        <w:t xml:space="preserve"> i de neste 5 årene fra 2026 til og med 2030</w:t>
      </w:r>
      <w:r w:rsidRPr="000C48CF">
        <w:t xml:space="preserve"> å: </w:t>
      </w:r>
    </w:p>
    <w:p w14:paraId="6AD452D5" w14:textId="77777777" w:rsidR="00073ABD" w:rsidRDefault="00073ABD" w:rsidP="007F7B4B">
      <w:pPr>
        <w:pStyle w:val="Listeavsnitt"/>
        <w:numPr>
          <w:ilvl w:val="0"/>
          <w:numId w:val="14"/>
        </w:numPr>
        <w:spacing w:after="160" w:line="259" w:lineRule="auto"/>
      </w:pPr>
      <w:r w:rsidRPr="000C48CF">
        <w:t xml:space="preserve">Overvåke forekomsten av fremmede arter i havner langs norskekysten </w:t>
      </w:r>
    </w:p>
    <w:p w14:paraId="6E7A9F66" w14:textId="77777777" w:rsidR="00073ABD" w:rsidRDefault="00073ABD" w:rsidP="007F7B4B">
      <w:pPr>
        <w:pStyle w:val="Listeavsnitt"/>
        <w:numPr>
          <w:ilvl w:val="0"/>
          <w:numId w:val="14"/>
        </w:numPr>
        <w:spacing w:after="160" w:line="259" w:lineRule="auto"/>
      </w:pPr>
      <w:r w:rsidRPr="000C48CF">
        <w:t xml:space="preserve">Overvåke spredning av arter som er vurdert å ha høy risiko for økologiske effekter på marine økosystem </w:t>
      </w:r>
    </w:p>
    <w:p w14:paraId="71420D27" w14:textId="77777777" w:rsidR="00073ABD" w:rsidRDefault="00073ABD" w:rsidP="007F7B4B">
      <w:pPr>
        <w:pStyle w:val="Listeavsnitt"/>
        <w:numPr>
          <w:ilvl w:val="0"/>
          <w:numId w:val="14"/>
        </w:numPr>
        <w:spacing w:after="160" w:line="259" w:lineRule="auto"/>
      </w:pPr>
      <w:r w:rsidRPr="000C48CF">
        <w:t xml:space="preserve">Oppdage nye dørstokkarter på et tidlig stadium i etableringsfasen </w:t>
      </w:r>
    </w:p>
    <w:p w14:paraId="0DFF902D" w14:textId="77777777" w:rsidR="00073ABD" w:rsidRDefault="00073ABD" w:rsidP="007F7B4B">
      <w:pPr>
        <w:pStyle w:val="Listeavsnitt"/>
        <w:numPr>
          <w:ilvl w:val="0"/>
          <w:numId w:val="14"/>
        </w:numPr>
        <w:spacing w:after="160" w:line="259" w:lineRule="auto"/>
      </w:pPr>
      <w:r w:rsidRPr="000C48CF">
        <w:t xml:space="preserve">Identifisere ‘hot spots’ for marine fremmede arter i Norge </w:t>
      </w:r>
    </w:p>
    <w:p w14:paraId="204ABD54" w14:textId="4475018F" w:rsidR="00073ABD" w:rsidRPr="00196A41" w:rsidRDefault="00073ABD" w:rsidP="00073ABD">
      <w:r>
        <w:rPr>
          <w:rFonts w:eastAsiaTheme="minorEastAsia"/>
        </w:rPr>
        <w:t xml:space="preserve">Resultatene </w:t>
      </w:r>
      <w:r w:rsidRPr="00196A41">
        <w:rPr>
          <w:rFonts w:eastAsiaTheme="minorEastAsia"/>
        </w:rPr>
        <w:t>skal brukes til å fange opp nyetableringer av fremmede marine arter</w:t>
      </w:r>
      <w:r>
        <w:rPr>
          <w:rFonts w:eastAsiaTheme="minorEastAsia"/>
        </w:rPr>
        <w:t xml:space="preserve">, såkalt </w:t>
      </w:r>
      <w:r w:rsidRPr="00196A41">
        <w:rPr>
          <w:rFonts w:eastAsiaTheme="minorEastAsia"/>
          <w:i/>
          <w:iCs/>
        </w:rPr>
        <w:t>early detection,</w:t>
      </w:r>
      <w:r w:rsidRPr="00196A41">
        <w:rPr>
          <w:rFonts w:eastAsiaTheme="minorEastAsia"/>
        </w:rPr>
        <w:t xml:space="preserve"> og skaffe oversikt over utvikling og trend for introduksjoner av fremmede og skadelige arter i marine norske farvann. Ved tidlig varsling og oppdagelser av nye arter kan man intensivere tiltak for å begrense videre spredning.</w:t>
      </w:r>
      <w:r w:rsidR="00764E9A">
        <w:rPr>
          <w:rFonts w:eastAsiaTheme="minorEastAsia"/>
        </w:rPr>
        <w:t xml:space="preserve"> Resultater og erfaringer fra </w:t>
      </w:r>
      <w:r w:rsidR="000425D5">
        <w:rPr>
          <w:rFonts w:eastAsiaTheme="minorEastAsia"/>
        </w:rPr>
        <w:t>overvåkingsprogrammet</w:t>
      </w:r>
      <w:r w:rsidR="00764E9A">
        <w:rPr>
          <w:rFonts w:eastAsiaTheme="minorEastAsia"/>
        </w:rPr>
        <w:t xml:space="preserve"> skal danne grunnlag for videre overvåking</w:t>
      </w:r>
      <w:r w:rsidR="000425D5">
        <w:rPr>
          <w:rFonts w:eastAsiaTheme="minorEastAsia"/>
        </w:rPr>
        <w:t>.</w:t>
      </w:r>
    </w:p>
    <w:p w14:paraId="716D4CD2" w14:textId="0749C0A0" w:rsidR="004C1569" w:rsidRDefault="004C1569" w:rsidP="007F7B4B">
      <w:pPr>
        <w:pStyle w:val="Overskrift2"/>
        <w:numPr>
          <w:ilvl w:val="0"/>
          <w:numId w:val="17"/>
        </w:numPr>
        <w:jc w:val="both"/>
      </w:pPr>
      <w:bookmarkStart w:id="3" w:name="_Toc227046975"/>
      <w:r>
        <w:t>Lokaliteter og stasjoner</w:t>
      </w:r>
      <w:bookmarkEnd w:id="2"/>
      <w:bookmarkEnd w:id="3"/>
    </w:p>
    <w:p w14:paraId="6D1D21A8" w14:textId="0A2BA6C9" w:rsidR="00AE1632" w:rsidRDefault="2A296AB8" w:rsidP="0064590B">
      <w:r>
        <w:t xml:space="preserve">Overvåkingsprogrammet er landsdekkende og utvalget av havner </w:t>
      </w:r>
      <w:r w:rsidR="14BB1245">
        <w:t>er basert på risikovurdering</w:t>
      </w:r>
      <w:r w:rsidR="7EF2B3EE">
        <w:t xml:space="preserve"> </w:t>
      </w:r>
      <w:r w:rsidR="14BB1245">
        <w:t xml:space="preserve">(se </w:t>
      </w:r>
      <w:r w:rsidR="710BEDE8">
        <w:t xml:space="preserve">Husa et al. </w:t>
      </w:r>
      <w:r w:rsidR="467B2BB4">
        <w:t>2022 a</w:t>
      </w:r>
      <w:r w:rsidR="14BB1245">
        <w:t>)</w:t>
      </w:r>
      <w:r w:rsidR="19B84001">
        <w:t>.</w:t>
      </w:r>
      <w:r w:rsidR="000425D5">
        <w:t xml:space="preserve"> Miljødirektoratet har satt opp et </w:t>
      </w:r>
      <w:r w:rsidR="00387BE1">
        <w:t xml:space="preserve">tentativt </w:t>
      </w:r>
      <w:r w:rsidR="000425D5">
        <w:t>omdrev</w:t>
      </w:r>
      <w:r w:rsidR="00387BE1">
        <w:t xml:space="preserve"> som tilbyder skal prise i mal for prisskjema</w:t>
      </w:r>
      <w:r w:rsidR="00733F82">
        <w:t>. M</w:t>
      </w:r>
      <w:r w:rsidR="00D666FC">
        <w:t>ål</w:t>
      </w:r>
      <w:r w:rsidR="00733F82">
        <w:t xml:space="preserve">et med </w:t>
      </w:r>
      <w:r w:rsidR="00E653F8">
        <w:t>oppsettet</w:t>
      </w:r>
      <w:r w:rsidR="00733F82">
        <w:t xml:space="preserve"> er </w:t>
      </w:r>
      <w:r w:rsidR="00D666FC">
        <w:t xml:space="preserve">at alle havner skal undersøkes i løpet av denne programperioden. Havner </w:t>
      </w:r>
      <w:r w:rsidR="00AE1632">
        <w:t>som har svært høy risiko er prioritert.</w:t>
      </w:r>
      <w:r w:rsidR="00733F82">
        <w:t xml:space="preserve"> </w:t>
      </w:r>
      <w:r w:rsidR="00AE1632">
        <w:t>Justeringer i dette omdrevet kan skje etter avtale med oppdragstaker.</w:t>
      </w:r>
    </w:p>
    <w:p w14:paraId="0E6C1191" w14:textId="77777777" w:rsidR="007916EA" w:rsidRDefault="007916EA" w:rsidP="0064590B"/>
    <w:p w14:paraId="328ABC1A" w14:textId="77777777" w:rsidR="009C5C3B" w:rsidRDefault="009C5C3B">
      <w:pPr>
        <w:spacing w:after="200" w:line="276" w:lineRule="auto"/>
      </w:pPr>
      <w:r>
        <w:br w:type="page"/>
      </w:r>
    </w:p>
    <w:p w14:paraId="2F89886D" w14:textId="09261494" w:rsidR="009A2F2B" w:rsidRDefault="00A879EB" w:rsidP="009A2F2B">
      <w:pPr>
        <w:spacing w:after="6"/>
        <w:ind w:left="-5" w:hanging="10"/>
        <w:rPr>
          <w:rFonts w:ascii="Open Sans" w:eastAsia="Open Sans" w:hAnsi="Open Sans" w:cs="Open Sans"/>
          <w:i/>
          <w:sz w:val="16"/>
        </w:rPr>
      </w:pPr>
      <w:r>
        <w:lastRenderedPageBreak/>
        <w:t xml:space="preserve">Tabell 1: </w:t>
      </w:r>
      <w:r w:rsidR="00C42CFA">
        <w:rPr>
          <w:rFonts w:ascii="Open Sans" w:eastAsia="Open Sans" w:hAnsi="Open Sans" w:cs="Open Sans"/>
          <w:i/>
          <w:sz w:val="16"/>
        </w:rPr>
        <w:t>Havner for overvåking av fremmede marine arter og vurdert risiko (</w:t>
      </w:r>
      <w:r w:rsidR="00765B18">
        <w:rPr>
          <w:rFonts w:ascii="Open Sans" w:eastAsia="Open Sans" w:hAnsi="Open Sans" w:cs="Open Sans"/>
          <w:i/>
          <w:sz w:val="16"/>
        </w:rPr>
        <w:t xml:space="preserve">risiko er hentet fra </w:t>
      </w:r>
      <w:r w:rsidR="005123BE">
        <w:rPr>
          <w:rFonts w:ascii="Open Sans" w:eastAsia="Open Sans" w:hAnsi="Open Sans" w:cs="Open Sans"/>
          <w:i/>
          <w:sz w:val="16"/>
        </w:rPr>
        <w:t>Husa et al. 2022 a)</w:t>
      </w:r>
      <w:r w:rsidR="00966542">
        <w:rPr>
          <w:rFonts w:ascii="Open Sans" w:eastAsia="Open Sans" w:hAnsi="Open Sans" w:cs="Open Sans"/>
          <w:i/>
          <w:sz w:val="16"/>
        </w:rPr>
        <w:t xml:space="preserve">. </w:t>
      </w:r>
      <w:r w:rsidR="009A3943">
        <w:rPr>
          <w:rFonts w:ascii="Open Sans" w:eastAsia="Open Sans" w:hAnsi="Open Sans" w:cs="Open Sans"/>
          <w:i/>
          <w:sz w:val="16"/>
        </w:rPr>
        <w:t>Havner som tidligere er undersøkt i 2023 og 2024 er markert i tabellen.</w:t>
      </w:r>
    </w:p>
    <w:tbl>
      <w:tblPr>
        <w:tblW w:w="9912" w:type="dxa"/>
        <w:tblCellMar>
          <w:left w:w="70" w:type="dxa"/>
          <w:right w:w="70" w:type="dxa"/>
        </w:tblCellMar>
        <w:tblLook w:val="04A0" w:firstRow="1" w:lastRow="0" w:firstColumn="1" w:lastColumn="0" w:noHBand="0" w:noVBand="1"/>
      </w:tblPr>
      <w:tblGrid>
        <w:gridCol w:w="1079"/>
        <w:gridCol w:w="1180"/>
        <w:gridCol w:w="781"/>
        <w:gridCol w:w="1066"/>
        <w:gridCol w:w="992"/>
        <w:gridCol w:w="709"/>
        <w:gridCol w:w="595"/>
        <w:gridCol w:w="595"/>
        <w:gridCol w:w="595"/>
        <w:gridCol w:w="580"/>
        <w:gridCol w:w="580"/>
        <w:gridCol w:w="580"/>
        <w:gridCol w:w="580"/>
      </w:tblGrid>
      <w:tr w:rsidR="00E8707A" w:rsidRPr="009F47A5" w14:paraId="6888EB3E" w14:textId="77777777" w:rsidTr="00A63103">
        <w:trPr>
          <w:trHeight w:val="1080"/>
        </w:trPr>
        <w:tc>
          <w:tcPr>
            <w:tcW w:w="10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6899BA" w14:textId="68C5DDF4" w:rsidR="00E8707A" w:rsidRPr="009F47A5" w:rsidRDefault="006A279B" w:rsidP="009F47A5">
            <w:pPr>
              <w:spacing w:line="240" w:lineRule="auto"/>
              <w:rPr>
                <w:rFonts w:ascii="Times New Roman" w:hAnsi="Times New Roman"/>
                <w:b/>
                <w:bCs/>
                <w:sz w:val="18"/>
                <w:szCs w:val="18"/>
              </w:rPr>
            </w:pPr>
            <w:r>
              <w:rPr>
                <w:rFonts w:ascii="Times New Roman" w:hAnsi="Times New Roman"/>
                <w:b/>
                <w:bCs/>
                <w:sz w:val="18"/>
                <w:szCs w:val="18"/>
              </w:rPr>
              <w:t>Nummer</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33DE5873" w14:textId="77777777" w:rsidR="00E8707A" w:rsidRPr="009F47A5" w:rsidRDefault="00E8707A" w:rsidP="009F47A5">
            <w:pPr>
              <w:spacing w:line="240" w:lineRule="auto"/>
              <w:rPr>
                <w:rFonts w:ascii="Times New Roman" w:hAnsi="Times New Roman"/>
                <w:b/>
                <w:bCs/>
                <w:sz w:val="18"/>
                <w:szCs w:val="18"/>
              </w:rPr>
            </w:pPr>
            <w:r w:rsidRPr="009F47A5">
              <w:rPr>
                <w:rFonts w:ascii="Times New Roman" w:hAnsi="Times New Roman"/>
                <w:b/>
                <w:bCs/>
                <w:sz w:val="18"/>
                <w:szCs w:val="18"/>
              </w:rPr>
              <w:t xml:space="preserve">Havn </w:t>
            </w:r>
          </w:p>
        </w:tc>
        <w:tc>
          <w:tcPr>
            <w:tcW w:w="781" w:type="dxa"/>
            <w:tcBorders>
              <w:top w:val="single" w:sz="4" w:space="0" w:color="auto"/>
              <w:left w:val="nil"/>
              <w:bottom w:val="single" w:sz="4" w:space="0" w:color="auto"/>
              <w:right w:val="single" w:sz="4" w:space="0" w:color="auto"/>
            </w:tcBorders>
            <w:shd w:val="clear" w:color="000000" w:fill="FFFFFF"/>
            <w:vAlign w:val="center"/>
            <w:hideMark/>
          </w:tcPr>
          <w:p w14:paraId="73F4127C" w14:textId="77777777" w:rsidR="00E8707A" w:rsidRPr="009F47A5" w:rsidRDefault="00E8707A" w:rsidP="009F47A5">
            <w:pPr>
              <w:spacing w:line="240" w:lineRule="auto"/>
              <w:rPr>
                <w:rFonts w:ascii="Times New Roman" w:hAnsi="Times New Roman"/>
                <w:b/>
                <w:bCs/>
                <w:sz w:val="18"/>
                <w:szCs w:val="18"/>
              </w:rPr>
            </w:pPr>
            <w:r w:rsidRPr="009F47A5">
              <w:rPr>
                <w:rFonts w:ascii="Times New Roman" w:hAnsi="Times New Roman"/>
                <w:b/>
                <w:bCs/>
                <w:sz w:val="18"/>
                <w:szCs w:val="18"/>
              </w:rPr>
              <w:t xml:space="preserve">Totalt anløp fra utlandet </w:t>
            </w:r>
          </w:p>
        </w:tc>
        <w:tc>
          <w:tcPr>
            <w:tcW w:w="1066" w:type="dxa"/>
            <w:tcBorders>
              <w:top w:val="single" w:sz="4" w:space="0" w:color="auto"/>
              <w:left w:val="nil"/>
              <w:bottom w:val="single" w:sz="4" w:space="0" w:color="auto"/>
              <w:right w:val="single" w:sz="4" w:space="0" w:color="auto"/>
            </w:tcBorders>
            <w:shd w:val="clear" w:color="000000" w:fill="FFFFFF"/>
            <w:vAlign w:val="center"/>
            <w:hideMark/>
          </w:tcPr>
          <w:p w14:paraId="75760FA9" w14:textId="77777777" w:rsidR="00E8707A" w:rsidRPr="009F47A5" w:rsidRDefault="00E8707A" w:rsidP="009F47A5">
            <w:pPr>
              <w:spacing w:line="240" w:lineRule="auto"/>
              <w:rPr>
                <w:rFonts w:ascii="Times New Roman" w:hAnsi="Times New Roman"/>
                <w:b/>
                <w:bCs/>
                <w:sz w:val="18"/>
                <w:szCs w:val="18"/>
              </w:rPr>
            </w:pPr>
            <w:r w:rsidRPr="009F47A5">
              <w:rPr>
                <w:rFonts w:ascii="Times New Roman" w:hAnsi="Times New Roman"/>
                <w:b/>
                <w:bCs/>
                <w:sz w:val="18"/>
                <w:szCs w:val="18"/>
              </w:rPr>
              <w:t xml:space="preserve">Risiko </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4D43C6E5" w14:textId="77777777" w:rsidR="00E8707A" w:rsidRPr="009F47A5" w:rsidRDefault="00E8707A" w:rsidP="009F47A5">
            <w:pPr>
              <w:spacing w:line="240" w:lineRule="auto"/>
              <w:jc w:val="center"/>
              <w:rPr>
                <w:rFonts w:ascii="Aptos Narrow" w:hAnsi="Aptos Narrow"/>
                <w:b/>
                <w:bCs/>
                <w:sz w:val="18"/>
                <w:szCs w:val="18"/>
              </w:rPr>
            </w:pPr>
            <w:r w:rsidRPr="009F47A5">
              <w:rPr>
                <w:rFonts w:ascii="Aptos Narrow" w:hAnsi="Aptos Narrow"/>
                <w:b/>
                <w:bCs/>
                <w:sz w:val="18"/>
                <w:szCs w:val="18"/>
              </w:rPr>
              <w:t>Hva gjøres?</w:t>
            </w:r>
          </w:p>
        </w:tc>
        <w:tc>
          <w:tcPr>
            <w:tcW w:w="709"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3C322CD0" w14:textId="77777777" w:rsidR="00E8707A" w:rsidRPr="009F47A5" w:rsidRDefault="00E8707A" w:rsidP="009F47A5">
            <w:pPr>
              <w:spacing w:line="240" w:lineRule="auto"/>
              <w:jc w:val="center"/>
              <w:rPr>
                <w:rFonts w:ascii="Aptos Narrow" w:hAnsi="Aptos Narrow"/>
                <w:b/>
                <w:bCs/>
                <w:sz w:val="18"/>
                <w:szCs w:val="18"/>
              </w:rPr>
            </w:pPr>
            <w:r w:rsidRPr="009F47A5">
              <w:rPr>
                <w:rFonts w:ascii="Aptos Narrow" w:hAnsi="Aptos Narrow"/>
                <w:b/>
                <w:bCs/>
                <w:sz w:val="18"/>
                <w:szCs w:val="18"/>
              </w:rPr>
              <w:t xml:space="preserve">2023 </w:t>
            </w:r>
            <w:r w:rsidRPr="009F47A5">
              <w:rPr>
                <w:rFonts w:ascii="Aptos Narrow" w:hAnsi="Aptos Narrow"/>
                <w:b/>
                <w:bCs/>
                <w:sz w:val="18"/>
                <w:szCs w:val="18"/>
              </w:rPr>
              <w:br/>
              <w:t>(pilot)</w:t>
            </w:r>
          </w:p>
        </w:tc>
        <w:tc>
          <w:tcPr>
            <w:tcW w:w="59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6BEDF76F" w14:textId="77777777" w:rsidR="00E8707A" w:rsidRPr="009F47A5" w:rsidRDefault="00E8707A" w:rsidP="009F47A5">
            <w:pPr>
              <w:spacing w:line="240" w:lineRule="auto"/>
              <w:jc w:val="center"/>
              <w:rPr>
                <w:rFonts w:ascii="Aptos Narrow" w:hAnsi="Aptos Narrow"/>
                <w:b/>
                <w:bCs/>
                <w:sz w:val="18"/>
                <w:szCs w:val="18"/>
              </w:rPr>
            </w:pPr>
            <w:r w:rsidRPr="009F47A5">
              <w:rPr>
                <w:rFonts w:ascii="Aptos Narrow" w:hAnsi="Aptos Narrow"/>
                <w:b/>
                <w:bCs/>
                <w:sz w:val="18"/>
                <w:szCs w:val="18"/>
              </w:rPr>
              <w:t>2024</w:t>
            </w:r>
          </w:p>
        </w:tc>
        <w:tc>
          <w:tcPr>
            <w:tcW w:w="59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233A4F4B" w14:textId="77777777" w:rsidR="00E8707A" w:rsidRPr="009F47A5" w:rsidRDefault="00E8707A" w:rsidP="009F47A5">
            <w:pPr>
              <w:spacing w:line="240" w:lineRule="auto"/>
              <w:jc w:val="center"/>
              <w:rPr>
                <w:rFonts w:ascii="Aptos Narrow" w:hAnsi="Aptos Narrow"/>
                <w:b/>
                <w:bCs/>
                <w:sz w:val="18"/>
                <w:szCs w:val="18"/>
              </w:rPr>
            </w:pPr>
            <w:r w:rsidRPr="009F47A5">
              <w:rPr>
                <w:rFonts w:ascii="Aptos Narrow" w:hAnsi="Aptos Narrow"/>
                <w:b/>
                <w:bCs/>
                <w:sz w:val="18"/>
                <w:szCs w:val="18"/>
              </w:rPr>
              <w:t>2025</w:t>
            </w:r>
          </w:p>
        </w:tc>
        <w:tc>
          <w:tcPr>
            <w:tcW w:w="595" w:type="dxa"/>
            <w:tcBorders>
              <w:top w:val="single" w:sz="4" w:space="0" w:color="auto"/>
              <w:left w:val="nil"/>
              <w:bottom w:val="single" w:sz="4" w:space="0" w:color="auto"/>
              <w:right w:val="single" w:sz="4" w:space="0" w:color="auto"/>
            </w:tcBorders>
            <w:shd w:val="clear" w:color="auto" w:fill="CFEBEB" w:themeFill="accent2" w:themeFillTint="33"/>
            <w:noWrap/>
            <w:vAlign w:val="bottom"/>
            <w:hideMark/>
          </w:tcPr>
          <w:p w14:paraId="0F00AE5D" w14:textId="77777777" w:rsidR="00E8707A" w:rsidRPr="009F47A5" w:rsidRDefault="00E8707A" w:rsidP="009F47A5">
            <w:pPr>
              <w:spacing w:line="240" w:lineRule="auto"/>
              <w:jc w:val="center"/>
              <w:rPr>
                <w:rFonts w:ascii="Aptos Narrow" w:hAnsi="Aptos Narrow"/>
                <w:b/>
                <w:bCs/>
                <w:sz w:val="18"/>
                <w:szCs w:val="18"/>
              </w:rPr>
            </w:pPr>
            <w:r w:rsidRPr="009F47A5">
              <w:rPr>
                <w:rFonts w:ascii="Aptos Narrow" w:hAnsi="Aptos Narrow"/>
                <w:b/>
                <w:bCs/>
                <w:sz w:val="18"/>
                <w:szCs w:val="18"/>
              </w:rPr>
              <w:t>2026</w:t>
            </w:r>
          </w:p>
        </w:tc>
        <w:tc>
          <w:tcPr>
            <w:tcW w:w="580" w:type="dxa"/>
            <w:tcBorders>
              <w:top w:val="single" w:sz="4" w:space="0" w:color="auto"/>
              <w:left w:val="nil"/>
              <w:bottom w:val="single" w:sz="4" w:space="0" w:color="auto"/>
              <w:right w:val="single" w:sz="4" w:space="0" w:color="auto"/>
            </w:tcBorders>
            <w:shd w:val="clear" w:color="auto" w:fill="CFEBEB" w:themeFill="accent2" w:themeFillTint="33"/>
            <w:noWrap/>
            <w:vAlign w:val="bottom"/>
            <w:hideMark/>
          </w:tcPr>
          <w:p w14:paraId="282DEF84" w14:textId="77777777" w:rsidR="00E8707A" w:rsidRPr="009F47A5" w:rsidRDefault="00E8707A" w:rsidP="009F47A5">
            <w:pPr>
              <w:spacing w:line="240" w:lineRule="auto"/>
              <w:jc w:val="center"/>
              <w:rPr>
                <w:rFonts w:ascii="Aptos Narrow" w:hAnsi="Aptos Narrow"/>
                <w:b/>
                <w:bCs/>
                <w:sz w:val="18"/>
                <w:szCs w:val="18"/>
              </w:rPr>
            </w:pPr>
            <w:r w:rsidRPr="009F47A5">
              <w:rPr>
                <w:rFonts w:ascii="Aptos Narrow" w:hAnsi="Aptos Narrow"/>
                <w:b/>
                <w:bCs/>
                <w:sz w:val="18"/>
                <w:szCs w:val="18"/>
              </w:rPr>
              <w:t>2027</w:t>
            </w:r>
          </w:p>
        </w:tc>
        <w:tc>
          <w:tcPr>
            <w:tcW w:w="580" w:type="dxa"/>
            <w:tcBorders>
              <w:top w:val="single" w:sz="4" w:space="0" w:color="auto"/>
              <w:left w:val="nil"/>
              <w:bottom w:val="single" w:sz="4" w:space="0" w:color="auto"/>
              <w:right w:val="single" w:sz="4" w:space="0" w:color="auto"/>
            </w:tcBorders>
            <w:shd w:val="clear" w:color="auto" w:fill="CFEBEB" w:themeFill="accent2" w:themeFillTint="33"/>
            <w:noWrap/>
            <w:vAlign w:val="bottom"/>
            <w:hideMark/>
          </w:tcPr>
          <w:p w14:paraId="054A6A9B" w14:textId="77777777" w:rsidR="00E8707A" w:rsidRPr="009F47A5" w:rsidRDefault="00E8707A" w:rsidP="009F47A5">
            <w:pPr>
              <w:spacing w:line="240" w:lineRule="auto"/>
              <w:jc w:val="center"/>
              <w:rPr>
                <w:rFonts w:ascii="Aptos Narrow" w:hAnsi="Aptos Narrow"/>
                <w:b/>
                <w:bCs/>
                <w:sz w:val="18"/>
                <w:szCs w:val="18"/>
              </w:rPr>
            </w:pPr>
            <w:r w:rsidRPr="009F47A5">
              <w:rPr>
                <w:rFonts w:ascii="Aptos Narrow" w:hAnsi="Aptos Narrow"/>
                <w:b/>
                <w:bCs/>
                <w:sz w:val="18"/>
                <w:szCs w:val="18"/>
              </w:rPr>
              <w:t>2028</w:t>
            </w:r>
          </w:p>
        </w:tc>
        <w:tc>
          <w:tcPr>
            <w:tcW w:w="580" w:type="dxa"/>
            <w:tcBorders>
              <w:top w:val="single" w:sz="4" w:space="0" w:color="auto"/>
              <w:left w:val="nil"/>
              <w:bottom w:val="single" w:sz="4" w:space="0" w:color="auto"/>
              <w:right w:val="single" w:sz="4" w:space="0" w:color="auto"/>
            </w:tcBorders>
            <w:shd w:val="clear" w:color="auto" w:fill="CFEBEB" w:themeFill="accent2" w:themeFillTint="33"/>
            <w:noWrap/>
            <w:vAlign w:val="bottom"/>
            <w:hideMark/>
          </w:tcPr>
          <w:p w14:paraId="12E87302" w14:textId="77777777" w:rsidR="00E8707A" w:rsidRPr="009F47A5" w:rsidRDefault="00E8707A" w:rsidP="009F47A5">
            <w:pPr>
              <w:spacing w:line="240" w:lineRule="auto"/>
              <w:jc w:val="center"/>
              <w:rPr>
                <w:rFonts w:ascii="Aptos Narrow" w:hAnsi="Aptos Narrow"/>
                <w:b/>
                <w:bCs/>
                <w:sz w:val="18"/>
                <w:szCs w:val="18"/>
              </w:rPr>
            </w:pPr>
            <w:r w:rsidRPr="009F47A5">
              <w:rPr>
                <w:rFonts w:ascii="Aptos Narrow" w:hAnsi="Aptos Narrow"/>
                <w:b/>
                <w:bCs/>
                <w:sz w:val="18"/>
                <w:szCs w:val="18"/>
              </w:rPr>
              <w:t>2029</w:t>
            </w:r>
          </w:p>
        </w:tc>
        <w:tc>
          <w:tcPr>
            <w:tcW w:w="580" w:type="dxa"/>
            <w:tcBorders>
              <w:top w:val="single" w:sz="4" w:space="0" w:color="auto"/>
              <w:left w:val="nil"/>
              <w:bottom w:val="single" w:sz="4" w:space="0" w:color="auto"/>
              <w:right w:val="single" w:sz="4" w:space="0" w:color="auto"/>
            </w:tcBorders>
            <w:shd w:val="clear" w:color="auto" w:fill="CFEBEB" w:themeFill="accent2" w:themeFillTint="33"/>
            <w:noWrap/>
            <w:vAlign w:val="bottom"/>
            <w:hideMark/>
          </w:tcPr>
          <w:p w14:paraId="7A90DE21" w14:textId="77777777" w:rsidR="00E8707A" w:rsidRPr="009F47A5" w:rsidRDefault="00E8707A" w:rsidP="009F47A5">
            <w:pPr>
              <w:spacing w:line="240" w:lineRule="auto"/>
              <w:jc w:val="center"/>
              <w:rPr>
                <w:rFonts w:ascii="Aptos Narrow" w:hAnsi="Aptos Narrow"/>
                <w:b/>
                <w:bCs/>
                <w:sz w:val="18"/>
                <w:szCs w:val="18"/>
              </w:rPr>
            </w:pPr>
            <w:r w:rsidRPr="009F47A5">
              <w:rPr>
                <w:rFonts w:ascii="Aptos Narrow" w:hAnsi="Aptos Narrow"/>
                <w:b/>
                <w:bCs/>
                <w:sz w:val="18"/>
                <w:szCs w:val="18"/>
              </w:rPr>
              <w:t>2030</w:t>
            </w:r>
          </w:p>
        </w:tc>
      </w:tr>
      <w:tr w:rsidR="00E8707A" w:rsidRPr="009F47A5" w14:paraId="5B33455C" w14:textId="77777777" w:rsidTr="00C941EE">
        <w:trPr>
          <w:trHeight w:val="300"/>
        </w:trPr>
        <w:tc>
          <w:tcPr>
            <w:tcW w:w="2259" w:type="dxa"/>
            <w:gridSpan w:val="2"/>
            <w:tcBorders>
              <w:top w:val="single" w:sz="4" w:space="0" w:color="auto"/>
              <w:left w:val="single" w:sz="4" w:space="0" w:color="auto"/>
              <w:bottom w:val="single" w:sz="4" w:space="0" w:color="auto"/>
            </w:tcBorders>
            <w:shd w:val="clear" w:color="000000" w:fill="005E5D"/>
            <w:vAlign w:val="center"/>
            <w:hideMark/>
          </w:tcPr>
          <w:p w14:paraId="67B59DA9" w14:textId="77777777" w:rsidR="00E8707A" w:rsidRPr="009F47A5" w:rsidRDefault="00E8707A" w:rsidP="009F47A5">
            <w:pPr>
              <w:spacing w:line="240" w:lineRule="auto"/>
              <w:rPr>
                <w:rFonts w:ascii="Times New Roman" w:hAnsi="Times New Roman"/>
                <w:color w:val="FFFFFF"/>
                <w:sz w:val="18"/>
                <w:szCs w:val="18"/>
              </w:rPr>
            </w:pPr>
            <w:r w:rsidRPr="009F47A5">
              <w:rPr>
                <w:rFonts w:ascii="Times New Roman" w:hAnsi="Times New Roman"/>
                <w:color w:val="FFFFFF"/>
                <w:sz w:val="18"/>
                <w:szCs w:val="18"/>
              </w:rPr>
              <w:t>Oslo og Viken</w:t>
            </w:r>
            <w:r w:rsidRPr="009F47A5">
              <w:rPr>
                <w:rFonts w:ascii="Times New Roman" w:hAnsi="Times New Roman"/>
                <w:color w:val="000000"/>
                <w:sz w:val="18"/>
                <w:szCs w:val="18"/>
              </w:rPr>
              <w:t xml:space="preserve"> </w:t>
            </w:r>
          </w:p>
        </w:tc>
        <w:tc>
          <w:tcPr>
            <w:tcW w:w="781" w:type="dxa"/>
            <w:tcBorders>
              <w:top w:val="single" w:sz="4" w:space="0" w:color="auto"/>
              <w:bottom w:val="single" w:sz="4" w:space="0" w:color="auto"/>
            </w:tcBorders>
            <w:shd w:val="clear" w:color="000000" w:fill="005E5D"/>
            <w:vAlign w:val="center"/>
            <w:hideMark/>
          </w:tcPr>
          <w:p w14:paraId="3D6E4B10"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1066" w:type="dxa"/>
            <w:tcBorders>
              <w:top w:val="single" w:sz="4" w:space="0" w:color="auto"/>
              <w:bottom w:val="single" w:sz="4" w:space="0" w:color="auto"/>
            </w:tcBorders>
            <w:shd w:val="clear" w:color="000000" w:fill="005E5D"/>
            <w:vAlign w:val="center"/>
            <w:hideMark/>
          </w:tcPr>
          <w:p w14:paraId="4B428984"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992" w:type="dxa"/>
            <w:tcBorders>
              <w:top w:val="single" w:sz="4" w:space="0" w:color="auto"/>
              <w:bottom w:val="single" w:sz="4" w:space="0" w:color="auto"/>
            </w:tcBorders>
            <w:shd w:val="clear" w:color="000000" w:fill="005E5D"/>
            <w:vAlign w:val="center"/>
            <w:hideMark/>
          </w:tcPr>
          <w:p w14:paraId="52A26B96"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709" w:type="dxa"/>
            <w:tcBorders>
              <w:top w:val="single" w:sz="4" w:space="0" w:color="auto"/>
              <w:bottom w:val="single" w:sz="4" w:space="0" w:color="auto"/>
            </w:tcBorders>
            <w:shd w:val="clear" w:color="000000" w:fill="005E5D"/>
            <w:vAlign w:val="center"/>
            <w:hideMark/>
          </w:tcPr>
          <w:p w14:paraId="3C064324"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574A9A43"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640CE28A"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5D5BBF0B"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23BCECF4"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21DB0BF5"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6B667C22"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right w:val="single" w:sz="4" w:space="0" w:color="auto"/>
            </w:tcBorders>
            <w:shd w:val="clear" w:color="000000" w:fill="005E5D"/>
            <w:vAlign w:val="center"/>
            <w:hideMark/>
          </w:tcPr>
          <w:p w14:paraId="55B52527"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r>
      <w:tr w:rsidR="00CF53C1" w:rsidRPr="009F47A5" w14:paraId="49790E45" w14:textId="77777777" w:rsidTr="009A3943">
        <w:trPr>
          <w:trHeight w:val="300"/>
        </w:trPr>
        <w:tc>
          <w:tcPr>
            <w:tcW w:w="1079" w:type="dxa"/>
            <w:tcBorders>
              <w:top w:val="single" w:sz="4" w:space="0" w:color="auto"/>
              <w:left w:val="single" w:sz="4" w:space="0" w:color="auto"/>
              <w:bottom w:val="single" w:sz="4" w:space="0" w:color="auto"/>
              <w:right w:val="single" w:sz="4" w:space="0" w:color="auto"/>
            </w:tcBorders>
            <w:vAlign w:val="center"/>
            <w:hideMark/>
          </w:tcPr>
          <w:p w14:paraId="58F8CDE3"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w:t>
            </w:r>
          </w:p>
        </w:tc>
        <w:tc>
          <w:tcPr>
            <w:tcW w:w="1180" w:type="dxa"/>
            <w:tcBorders>
              <w:top w:val="single" w:sz="4" w:space="0" w:color="auto"/>
              <w:left w:val="nil"/>
              <w:bottom w:val="single" w:sz="4" w:space="0" w:color="auto"/>
              <w:right w:val="single" w:sz="4" w:space="0" w:color="auto"/>
            </w:tcBorders>
            <w:vAlign w:val="center"/>
            <w:hideMark/>
          </w:tcPr>
          <w:p w14:paraId="5BFF53C8"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Drammen </w:t>
            </w:r>
          </w:p>
        </w:tc>
        <w:tc>
          <w:tcPr>
            <w:tcW w:w="781" w:type="dxa"/>
            <w:tcBorders>
              <w:top w:val="single" w:sz="4" w:space="0" w:color="auto"/>
              <w:left w:val="nil"/>
              <w:bottom w:val="single" w:sz="4" w:space="0" w:color="auto"/>
              <w:right w:val="single" w:sz="4" w:space="0" w:color="auto"/>
            </w:tcBorders>
            <w:vAlign w:val="center"/>
            <w:hideMark/>
          </w:tcPr>
          <w:p w14:paraId="6D3E0315"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306</w:t>
            </w:r>
          </w:p>
        </w:tc>
        <w:tc>
          <w:tcPr>
            <w:tcW w:w="1066" w:type="dxa"/>
            <w:tcBorders>
              <w:top w:val="single" w:sz="4" w:space="0" w:color="auto"/>
              <w:left w:val="nil"/>
              <w:bottom w:val="single" w:sz="4" w:space="0" w:color="auto"/>
              <w:right w:val="single" w:sz="4" w:space="0" w:color="auto"/>
            </w:tcBorders>
            <w:shd w:val="clear" w:color="000000" w:fill="F1A983"/>
            <w:vAlign w:val="center"/>
            <w:hideMark/>
          </w:tcPr>
          <w:p w14:paraId="7F093E40"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single" w:sz="4" w:space="0" w:color="auto"/>
              <w:left w:val="nil"/>
              <w:bottom w:val="single" w:sz="4" w:space="0" w:color="auto"/>
              <w:right w:val="single" w:sz="4" w:space="0" w:color="auto"/>
            </w:tcBorders>
            <w:vAlign w:val="bottom"/>
            <w:hideMark/>
          </w:tcPr>
          <w:p w14:paraId="20A626BF"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3 x A </w:t>
            </w:r>
          </w:p>
        </w:tc>
        <w:tc>
          <w:tcPr>
            <w:tcW w:w="709"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21292CDA"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43AA7B44"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95"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7E47B1E5"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single" w:sz="4" w:space="0" w:color="auto"/>
              <w:left w:val="nil"/>
              <w:bottom w:val="single" w:sz="4" w:space="0" w:color="auto"/>
              <w:right w:val="single" w:sz="4" w:space="0" w:color="auto"/>
            </w:tcBorders>
            <w:noWrap/>
            <w:vAlign w:val="bottom"/>
            <w:hideMark/>
          </w:tcPr>
          <w:p w14:paraId="1F80A85D"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single" w:sz="4" w:space="0" w:color="auto"/>
              <w:left w:val="nil"/>
              <w:bottom w:val="single" w:sz="4" w:space="0" w:color="auto"/>
              <w:right w:val="single" w:sz="4" w:space="0" w:color="auto"/>
            </w:tcBorders>
            <w:noWrap/>
            <w:vAlign w:val="bottom"/>
            <w:hideMark/>
          </w:tcPr>
          <w:p w14:paraId="25C7A92A"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single" w:sz="4" w:space="0" w:color="auto"/>
              <w:left w:val="nil"/>
              <w:bottom w:val="single" w:sz="4" w:space="0" w:color="auto"/>
              <w:right w:val="single" w:sz="4" w:space="0" w:color="auto"/>
            </w:tcBorders>
            <w:vAlign w:val="bottom"/>
            <w:hideMark/>
          </w:tcPr>
          <w:p w14:paraId="77B17EA1"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xml:space="preserve"> x </w:t>
            </w:r>
          </w:p>
        </w:tc>
        <w:tc>
          <w:tcPr>
            <w:tcW w:w="580" w:type="dxa"/>
            <w:tcBorders>
              <w:top w:val="single" w:sz="4" w:space="0" w:color="auto"/>
              <w:left w:val="nil"/>
              <w:bottom w:val="single" w:sz="4" w:space="0" w:color="auto"/>
              <w:right w:val="single" w:sz="4" w:space="0" w:color="auto"/>
            </w:tcBorders>
            <w:noWrap/>
            <w:vAlign w:val="bottom"/>
            <w:hideMark/>
          </w:tcPr>
          <w:p w14:paraId="6F53E68A"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single" w:sz="4" w:space="0" w:color="auto"/>
              <w:left w:val="nil"/>
              <w:bottom w:val="single" w:sz="4" w:space="0" w:color="auto"/>
              <w:right w:val="single" w:sz="4" w:space="0" w:color="auto"/>
            </w:tcBorders>
            <w:noWrap/>
            <w:vAlign w:val="bottom"/>
            <w:hideMark/>
          </w:tcPr>
          <w:p w14:paraId="00C0264F"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r>
      <w:tr w:rsidR="00CF53C1" w:rsidRPr="009F47A5" w14:paraId="0F0A3238"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7095F305"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2</w:t>
            </w:r>
          </w:p>
        </w:tc>
        <w:tc>
          <w:tcPr>
            <w:tcW w:w="1180" w:type="dxa"/>
            <w:tcBorders>
              <w:top w:val="nil"/>
              <w:left w:val="nil"/>
              <w:bottom w:val="single" w:sz="4" w:space="0" w:color="auto"/>
              <w:right w:val="single" w:sz="4" w:space="0" w:color="auto"/>
            </w:tcBorders>
            <w:vAlign w:val="center"/>
            <w:hideMark/>
          </w:tcPr>
          <w:p w14:paraId="4398F0D7"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Moss </w:t>
            </w:r>
          </w:p>
        </w:tc>
        <w:tc>
          <w:tcPr>
            <w:tcW w:w="781" w:type="dxa"/>
            <w:tcBorders>
              <w:top w:val="nil"/>
              <w:left w:val="nil"/>
              <w:bottom w:val="single" w:sz="4" w:space="0" w:color="auto"/>
              <w:right w:val="single" w:sz="4" w:space="0" w:color="auto"/>
            </w:tcBorders>
            <w:vAlign w:val="center"/>
            <w:hideMark/>
          </w:tcPr>
          <w:p w14:paraId="5D5C42D8"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102</w:t>
            </w:r>
          </w:p>
        </w:tc>
        <w:tc>
          <w:tcPr>
            <w:tcW w:w="1066" w:type="dxa"/>
            <w:tcBorders>
              <w:top w:val="nil"/>
              <w:left w:val="nil"/>
              <w:bottom w:val="single" w:sz="4" w:space="0" w:color="auto"/>
              <w:right w:val="single" w:sz="4" w:space="0" w:color="auto"/>
            </w:tcBorders>
            <w:shd w:val="clear" w:color="000000" w:fill="F1A983"/>
            <w:vAlign w:val="center"/>
            <w:hideMark/>
          </w:tcPr>
          <w:p w14:paraId="377D3109"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nil"/>
              <w:left w:val="nil"/>
              <w:bottom w:val="single" w:sz="4" w:space="0" w:color="auto"/>
              <w:right w:val="single" w:sz="4" w:space="0" w:color="auto"/>
            </w:tcBorders>
            <w:vAlign w:val="bottom"/>
            <w:hideMark/>
          </w:tcPr>
          <w:p w14:paraId="58CEF49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3 x A </w:t>
            </w:r>
          </w:p>
        </w:tc>
        <w:tc>
          <w:tcPr>
            <w:tcW w:w="709" w:type="dxa"/>
            <w:tcBorders>
              <w:top w:val="nil"/>
              <w:left w:val="nil"/>
              <w:bottom w:val="single" w:sz="4" w:space="0" w:color="auto"/>
              <w:right w:val="single" w:sz="4" w:space="0" w:color="auto"/>
            </w:tcBorders>
            <w:shd w:val="clear" w:color="auto" w:fill="F2F2F2" w:themeFill="background1" w:themeFillShade="F2"/>
            <w:vAlign w:val="bottom"/>
            <w:hideMark/>
          </w:tcPr>
          <w:p w14:paraId="168957C3"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2DF89BB3"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3579DCEC"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noWrap/>
            <w:vAlign w:val="bottom"/>
            <w:hideMark/>
          </w:tcPr>
          <w:p w14:paraId="1F1D1ABC"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3A975F56"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5C313331"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6685CD8B"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362B392B"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r>
      <w:tr w:rsidR="00CF53C1" w:rsidRPr="009F47A5" w14:paraId="1BDCC5A8" w14:textId="77777777" w:rsidTr="009A3943">
        <w:trPr>
          <w:trHeight w:val="480"/>
        </w:trPr>
        <w:tc>
          <w:tcPr>
            <w:tcW w:w="1079" w:type="dxa"/>
            <w:tcBorders>
              <w:top w:val="nil"/>
              <w:left w:val="single" w:sz="4" w:space="0" w:color="auto"/>
              <w:bottom w:val="single" w:sz="4" w:space="0" w:color="auto"/>
              <w:right w:val="single" w:sz="4" w:space="0" w:color="auto"/>
            </w:tcBorders>
            <w:vAlign w:val="center"/>
            <w:hideMark/>
          </w:tcPr>
          <w:p w14:paraId="2094C08A"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3</w:t>
            </w:r>
          </w:p>
        </w:tc>
        <w:tc>
          <w:tcPr>
            <w:tcW w:w="1180" w:type="dxa"/>
            <w:tcBorders>
              <w:top w:val="nil"/>
              <w:left w:val="nil"/>
              <w:bottom w:val="single" w:sz="4" w:space="0" w:color="auto"/>
              <w:right w:val="single" w:sz="4" w:space="0" w:color="auto"/>
            </w:tcBorders>
            <w:vAlign w:val="center"/>
            <w:hideMark/>
          </w:tcPr>
          <w:p w14:paraId="05AB3FBC"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Fredrikstad </w:t>
            </w:r>
          </w:p>
        </w:tc>
        <w:tc>
          <w:tcPr>
            <w:tcW w:w="781" w:type="dxa"/>
            <w:tcBorders>
              <w:top w:val="nil"/>
              <w:left w:val="nil"/>
              <w:bottom w:val="single" w:sz="4" w:space="0" w:color="auto"/>
              <w:right w:val="single" w:sz="4" w:space="0" w:color="auto"/>
            </w:tcBorders>
            <w:vAlign w:val="center"/>
            <w:hideMark/>
          </w:tcPr>
          <w:p w14:paraId="15B8BB5C"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732</w:t>
            </w:r>
          </w:p>
        </w:tc>
        <w:tc>
          <w:tcPr>
            <w:tcW w:w="1066" w:type="dxa"/>
            <w:tcBorders>
              <w:top w:val="nil"/>
              <w:left w:val="nil"/>
              <w:bottom w:val="single" w:sz="4" w:space="0" w:color="auto"/>
              <w:right w:val="single" w:sz="4" w:space="0" w:color="auto"/>
            </w:tcBorders>
            <w:shd w:val="clear" w:color="000000" w:fill="7E350E"/>
            <w:vAlign w:val="center"/>
            <w:hideMark/>
          </w:tcPr>
          <w:p w14:paraId="6AF86467" w14:textId="77777777" w:rsidR="00E8707A" w:rsidRPr="009F47A5" w:rsidRDefault="00E8707A" w:rsidP="009F47A5">
            <w:pPr>
              <w:spacing w:line="240" w:lineRule="auto"/>
              <w:rPr>
                <w:rFonts w:ascii="Times New Roman" w:hAnsi="Times New Roman"/>
                <w:color w:val="FFFFFF"/>
                <w:sz w:val="18"/>
                <w:szCs w:val="18"/>
              </w:rPr>
            </w:pPr>
            <w:r w:rsidRPr="009F47A5">
              <w:rPr>
                <w:rFonts w:ascii="Times New Roman" w:hAnsi="Times New Roman"/>
                <w:color w:val="FFFFFF"/>
                <w:sz w:val="18"/>
                <w:szCs w:val="18"/>
              </w:rPr>
              <w:t xml:space="preserve">Svært høy risiko </w:t>
            </w:r>
          </w:p>
        </w:tc>
        <w:tc>
          <w:tcPr>
            <w:tcW w:w="992" w:type="dxa"/>
            <w:tcBorders>
              <w:top w:val="nil"/>
              <w:left w:val="nil"/>
              <w:bottom w:val="single" w:sz="4" w:space="0" w:color="auto"/>
              <w:right w:val="single" w:sz="4" w:space="0" w:color="auto"/>
            </w:tcBorders>
            <w:vAlign w:val="bottom"/>
            <w:hideMark/>
          </w:tcPr>
          <w:p w14:paraId="5630B528"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3 x A </w:t>
            </w:r>
          </w:p>
        </w:tc>
        <w:tc>
          <w:tcPr>
            <w:tcW w:w="709" w:type="dxa"/>
            <w:tcBorders>
              <w:top w:val="nil"/>
              <w:left w:val="nil"/>
              <w:bottom w:val="single" w:sz="4" w:space="0" w:color="auto"/>
              <w:right w:val="single" w:sz="4" w:space="0" w:color="auto"/>
            </w:tcBorders>
            <w:shd w:val="clear" w:color="auto" w:fill="F2F2F2" w:themeFill="background1" w:themeFillShade="F2"/>
            <w:vAlign w:val="bottom"/>
            <w:hideMark/>
          </w:tcPr>
          <w:p w14:paraId="25A2B58C"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6E1B728E"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2E06A25B"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noWrap/>
            <w:vAlign w:val="bottom"/>
            <w:hideMark/>
          </w:tcPr>
          <w:p w14:paraId="4F8F3EC5"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4567F0DF"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3F9064AB"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w:t>
            </w:r>
          </w:p>
        </w:tc>
        <w:tc>
          <w:tcPr>
            <w:tcW w:w="580" w:type="dxa"/>
            <w:tcBorders>
              <w:top w:val="nil"/>
              <w:left w:val="nil"/>
              <w:bottom w:val="single" w:sz="4" w:space="0" w:color="auto"/>
              <w:right w:val="single" w:sz="4" w:space="0" w:color="auto"/>
            </w:tcBorders>
            <w:vAlign w:val="bottom"/>
            <w:hideMark/>
          </w:tcPr>
          <w:p w14:paraId="2172BCCE"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49C1E5A8"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r>
      <w:tr w:rsidR="00CF53C1" w:rsidRPr="009F47A5" w14:paraId="7B667757" w14:textId="77777777" w:rsidTr="009A3943">
        <w:trPr>
          <w:trHeight w:val="480"/>
        </w:trPr>
        <w:tc>
          <w:tcPr>
            <w:tcW w:w="1079" w:type="dxa"/>
            <w:tcBorders>
              <w:top w:val="nil"/>
              <w:left w:val="single" w:sz="4" w:space="0" w:color="auto"/>
              <w:bottom w:val="single" w:sz="4" w:space="0" w:color="auto"/>
              <w:right w:val="single" w:sz="4" w:space="0" w:color="auto"/>
            </w:tcBorders>
            <w:vAlign w:val="center"/>
            <w:hideMark/>
          </w:tcPr>
          <w:p w14:paraId="7BCBC708"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4</w:t>
            </w:r>
          </w:p>
        </w:tc>
        <w:tc>
          <w:tcPr>
            <w:tcW w:w="1180" w:type="dxa"/>
            <w:tcBorders>
              <w:top w:val="nil"/>
              <w:left w:val="nil"/>
              <w:bottom w:val="single" w:sz="4" w:space="0" w:color="auto"/>
              <w:right w:val="single" w:sz="4" w:space="0" w:color="auto"/>
            </w:tcBorders>
            <w:vAlign w:val="center"/>
            <w:hideMark/>
          </w:tcPr>
          <w:p w14:paraId="539F702C"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Oslo </w:t>
            </w:r>
          </w:p>
        </w:tc>
        <w:tc>
          <w:tcPr>
            <w:tcW w:w="781" w:type="dxa"/>
            <w:tcBorders>
              <w:top w:val="nil"/>
              <w:left w:val="nil"/>
              <w:bottom w:val="single" w:sz="4" w:space="0" w:color="auto"/>
              <w:right w:val="single" w:sz="4" w:space="0" w:color="auto"/>
            </w:tcBorders>
            <w:vAlign w:val="center"/>
            <w:hideMark/>
          </w:tcPr>
          <w:p w14:paraId="269F21FA"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2513</w:t>
            </w:r>
          </w:p>
        </w:tc>
        <w:tc>
          <w:tcPr>
            <w:tcW w:w="1066" w:type="dxa"/>
            <w:tcBorders>
              <w:top w:val="nil"/>
              <w:left w:val="nil"/>
              <w:bottom w:val="single" w:sz="4" w:space="0" w:color="auto"/>
              <w:right w:val="single" w:sz="4" w:space="0" w:color="auto"/>
            </w:tcBorders>
            <w:shd w:val="clear" w:color="000000" w:fill="7E350E"/>
            <w:vAlign w:val="center"/>
            <w:hideMark/>
          </w:tcPr>
          <w:p w14:paraId="41E72D11" w14:textId="77777777" w:rsidR="00E8707A" w:rsidRPr="009F47A5" w:rsidRDefault="00E8707A" w:rsidP="009F47A5">
            <w:pPr>
              <w:spacing w:line="240" w:lineRule="auto"/>
              <w:rPr>
                <w:rFonts w:ascii="Times New Roman" w:hAnsi="Times New Roman"/>
                <w:color w:val="FFFFFF"/>
                <w:sz w:val="18"/>
                <w:szCs w:val="18"/>
              </w:rPr>
            </w:pPr>
            <w:r w:rsidRPr="009F47A5">
              <w:rPr>
                <w:rFonts w:ascii="Times New Roman" w:hAnsi="Times New Roman"/>
                <w:color w:val="FFFFFF"/>
                <w:sz w:val="18"/>
                <w:szCs w:val="18"/>
              </w:rPr>
              <w:t xml:space="preserve">Svært høy risiko </w:t>
            </w:r>
          </w:p>
        </w:tc>
        <w:tc>
          <w:tcPr>
            <w:tcW w:w="992" w:type="dxa"/>
            <w:tcBorders>
              <w:top w:val="nil"/>
              <w:left w:val="nil"/>
              <w:bottom w:val="single" w:sz="4" w:space="0" w:color="auto"/>
              <w:right w:val="single" w:sz="4" w:space="0" w:color="auto"/>
            </w:tcBorders>
            <w:vAlign w:val="center"/>
            <w:hideMark/>
          </w:tcPr>
          <w:p w14:paraId="5CB8B65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5 x A </w:t>
            </w:r>
          </w:p>
        </w:tc>
        <w:tc>
          <w:tcPr>
            <w:tcW w:w="709" w:type="dxa"/>
            <w:tcBorders>
              <w:top w:val="nil"/>
              <w:left w:val="nil"/>
              <w:bottom w:val="single" w:sz="4" w:space="0" w:color="auto"/>
              <w:right w:val="single" w:sz="4" w:space="0" w:color="auto"/>
            </w:tcBorders>
            <w:shd w:val="clear" w:color="auto" w:fill="F2F2F2" w:themeFill="background1" w:themeFillShade="F2"/>
            <w:vAlign w:val="center"/>
            <w:hideMark/>
          </w:tcPr>
          <w:p w14:paraId="35375D21"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center"/>
            <w:hideMark/>
          </w:tcPr>
          <w:p w14:paraId="27FC7FB3"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95" w:type="dxa"/>
            <w:tcBorders>
              <w:top w:val="nil"/>
              <w:left w:val="nil"/>
              <w:bottom w:val="single" w:sz="4" w:space="0" w:color="auto"/>
              <w:right w:val="single" w:sz="4" w:space="0" w:color="auto"/>
            </w:tcBorders>
            <w:shd w:val="clear" w:color="auto" w:fill="F2F2F2" w:themeFill="background1" w:themeFillShade="F2"/>
            <w:vAlign w:val="center"/>
            <w:hideMark/>
          </w:tcPr>
          <w:p w14:paraId="1CBBBF29"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noWrap/>
            <w:vAlign w:val="bottom"/>
            <w:hideMark/>
          </w:tcPr>
          <w:p w14:paraId="69A14628"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6B0D6A8F"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7CBDDDB7"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w:t>
            </w:r>
          </w:p>
        </w:tc>
        <w:tc>
          <w:tcPr>
            <w:tcW w:w="580" w:type="dxa"/>
            <w:tcBorders>
              <w:top w:val="nil"/>
              <w:left w:val="nil"/>
              <w:bottom w:val="single" w:sz="4" w:space="0" w:color="auto"/>
              <w:right w:val="single" w:sz="4" w:space="0" w:color="auto"/>
            </w:tcBorders>
            <w:vAlign w:val="bottom"/>
            <w:hideMark/>
          </w:tcPr>
          <w:p w14:paraId="1AEFB9BB"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79B50556"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r>
      <w:tr w:rsidR="00E8707A" w:rsidRPr="009F47A5" w14:paraId="2C1D4444" w14:textId="77777777" w:rsidTr="00C941EE">
        <w:trPr>
          <w:trHeight w:val="300"/>
        </w:trPr>
        <w:tc>
          <w:tcPr>
            <w:tcW w:w="2259" w:type="dxa"/>
            <w:gridSpan w:val="2"/>
            <w:tcBorders>
              <w:top w:val="single" w:sz="4" w:space="0" w:color="auto"/>
              <w:left w:val="single" w:sz="4" w:space="0" w:color="auto"/>
              <w:bottom w:val="single" w:sz="4" w:space="0" w:color="auto"/>
            </w:tcBorders>
            <w:shd w:val="clear" w:color="000000" w:fill="005E5D"/>
            <w:vAlign w:val="center"/>
            <w:hideMark/>
          </w:tcPr>
          <w:p w14:paraId="6EBAC9B2" w14:textId="77777777" w:rsidR="00E8707A" w:rsidRPr="009F47A5" w:rsidRDefault="00E8707A" w:rsidP="009F47A5">
            <w:pPr>
              <w:spacing w:line="240" w:lineRule="auto"/>
              <w:rPr>
                <w:rFonts w:ascii="Times New Roman" w:hAnsi="Times New Roman"/>
                <w:color w:val="FFFFFF"/>
                <w:sz w:val="18"/>
                <w:szCs w:val="18"/>
              </w:rPr>
            </w:pPr>
            <w:r w:rsidRPr="009F47A5">
              <w:rPr>
                <w:rFonts w:ascii="Times New Roman" w:hAnsi="Times New Roman"/>
                <w:color w:val="FFFFFF"/>
                <w:sz w:val="18"/>
                <w:szCs w:val="18"/>
              </w:rPr>
              <w:t>Vestfold og Telemark</w:t>
            </w:r>
            <w:r w:rsidRPr="009F47A5">
              <w:rPr>
                <w:rFonts w:ascii="Times New Roman" w:hAnsi="Times New Roman"/>
                <w:color w:val="000000"/>
                <w:sz w:val="18"/>
                <w:szCs w:val="18"/>
              </w:rPr>
              <w:t xml:space="preserve"> </w:t>
            </w:r>
          </w:p>
        </w:tc>
        <w:tc>
          <w:tcPr>
            <w:tcW w:w="781" w:type="dxa"/>
            <w:tcBorders>
              <w:top w:val="single" w:sz="4" w:space="0" w:color="auto"/>
              <w:bottom w:val="single" w:sz="4" w:space="0" w:color="auto"/>
            </w:tcBorders>
            <w:shd w:val="clear" w:color="000000" w:fill="005E5D"/>
            <w:vAlign w:val="center"/>
            <w:hideMark/>
          </w:tcPr>
          <w:p w14:paraId="0ED8A056"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1066" w:type="dxa"/>
            <w:tcBorders>
              <w:top w:val="single" w:sz="4" w:space="0" w:color="auto"/>
              <w:bottom w:val="single" w:sz="4" w:space="0" w:color="auto"/>
            </w:tcBorders>
            <w:shd w:val="clear" w:color="000000" w:fill="005E5D"/>
            <w:vAlign w:val="center"/>
            <w:hideMark/>
          </w:tcPr>
          <w:p w14:paraId="278BC1A9"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992" w:type="dxa"/>
            <w:tcBorders>
              <w:top w:val="single" w:sz="4" w:space="0" w:color="auto"/>
              <w:bottom w:val="single" w:sz="4" w:space="0" w:color="auto"/>
            </w:tcBorders>
            <w:shd w:val="clear" w:color="000000" w:fill="005E5D"/>
            <w:vAlign w:val="center"/>
            <w:hideMark/>
          </w:tcPr>
          <w:p w14:paraId="37912FA3"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709" w:type="dxa"/>
            <w:tcBorders>
              <w:top w:val="single" w:sz="4" w:space="0" w:color="auto"/>
              <w:bottom w:val="single" w:sz="4" w:space="0" w:color="auto"/>
            </w:tcBorders>
            <w:shd w:val="clear" w:color="000000" w:fill="005E5D"/>
            <w:vAlign w:val="center"/>
            <w:hideMark/>
          </w:tcPr>
          <w:p w14:paraId="57DD3F61"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5DD54ACC"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5AA356CA"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474565B0"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4C5AF6C4"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58B99146"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6206FCA0"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right w:val="single" w:sz="4" w:space="0" w:color="auto"/>
            </w:tcBorders>
            <w:shd w:val="clear" w:color="000000" w:fill="005E5D"/>
            <w:vAlign w:val="center"/>
            <w:hideMark/>
          </w:tcPr>
          <w:p w14:paraId="411669EE"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r>
      <w:tr w:rsidR="00CF53C1" w:rsidRPr="009F47A5" w14:paraId="052D288C" w14:textId="77777777" w:rsidTr="009A3943">
        <w:trPr>
          <w:trHeight w:val="300"/>
        </w:trPr>
        <w:tc>
          <w:tcPr>
            <w:tcW w:w="1079" w:type="dxa"/>
            <w:tcBorders>
              <w:top w:val="single" w:sz="4" w:space="0" w:color="auto"/>
              <w:left w:val="single" w:sz="4" w:space="0" w:color="auto"/>
              <w:bottom w:val="single" w:sz="4" w:space="0" w:color="auto"/>
              <w:right w:val="single" w:sz="4" w:space="0" w:color="auto"/>
            </w:tcBorders>
            <w:vAlign w:val="center"/>
            <w:hideMark/>
          </w:tcPr>
          <w:p w14:paraId="79D0BE64"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5</w:t>
            </w:r>
          </w:p>
        </w:tc>
        <w:tc>
          <w:tcPr>
            <w:tcW w:w="1180" w:type="dxa"/>
            <w:tcBorders>
              <w:top w:val="single" w:sz="4" w:space="0" w:color="auto"/>
              <w:left w:val="nil"/>
              <w:bottom w:val="single" w:sz="4" w:space="0" w:color="auto"/>
              <w:right w:val="single" w:sz="4" w:space="0" w:color="auto"/>
            </w:tcBorders>
            <w:vAlign w:val="center"/>
            <w:hideMark/>
          </w:tcPr>
          <w:p w14:paraId="5824EC6D"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Kragerø </w:t>
            </w:r>
          </w:p>
        </w:tc>
        <w:tc>
          <w:tcPr>
            <w:tcW w:w="781" w:type="dxa"/>
            <w:tcBorders>
              <w:top w:val="single" w:sz="4" w:space="0" w:color="auto"/>
              <w:left w:val="nil"/>
              <w:bottom w:val="single" w:sz="4" w:space="0" w:color="auto"/>
              <w:right w:val="single" w:sz="4" w:space="0" w:color="auto"/>
            </w:tcBorders>
            <w:vAlign w:val="center"/>
            <w:hideMark/>
          </w:tcPr>
          <w:p w14:paraId="1B8EF33B"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164</w:t>
            </w:r>
          </w:p>
        </w:tc>
        <w:tc>
          <w:tcPr>
            <w:tcW w:w="1066" w:type="dxa"/>
            <w:tcBorders>
              <w:top w:val="single" w:sz="4" w:space="0" w:color="auto"/>
              <w:left w:val="nil"/>
              <w:bottom w:val="single" w:sz="4" w:space="0" w:color="auto"/>
              <w:right w:val="single" w:sz="4" w:space="0" w:color="auto"/>
            </w:tcBorders>
            <w:shd w:val="clear" w:color="000000" w:fill="F1A983"/>
            <w:vAlign w:val="center"/>
            <w:hideMark/>
          </w:tcPr>
          <w:p w14:paraId="5615EBE9"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single" w:sz="4" w:space="0" w:color="auto"/>
              <w:left w:val="nil"/>
              <w:bottom w:val="single" w:sz="4" w:space="0" w:color="auto"/>
              <w:right w:val="single" w:sz="4" w:space="0" w:color="auto"/>
            </w:tcBorders>
            <w:vAlign w:val="bottom"/>
            <w:hideMark/>
          </w:tcPr>
          <w:p w14:paraId="22081C71"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3 x A </w:t>
            </w:r>
          </w:p>
        </w:tc>
        <w:tc>
          <w:tcPr>
            <w:tcW w:w="709"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2C37E9E0"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7814138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95"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353D59F7"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single" w:sz="4" w:space="0" w:color="auto"/>
              <w:left w:val="nil"/>
              <w:bottom w:val="single" w:sz="4" w:space="0" w:color="auto"/>
              <w:right w:val="single" w:sz="4" w:space="0" w:color="auto"/>
            </w:tcBorders>
            <w:noWrap/>
            <w:vAlign w:val="bottom"/>
            <w:hideMark/>
          </w:tcPr>
          <w:p w14:paraId="0DB11666"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single" w:sz="4" w:space="0" w:color="auto"/>
              <w:left w:val="nil"/>
              <w:bottom w:val="single" w:sz="4" w:space="0" w:color="auto"/>
              <w:right w:val="single" w:sz="4" w:space="0" w:color="auto"/>
            </w:tcBorders>
            <w:noWrap/>
            <w:vAlign w:val="bottom"/>
            <w:hideMark/>
          </w:tcPr>
          <w:p w14:paraId="5DB50D56"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single" w:sz="4" w:space="0" w:color="auto"/>
              <w:left w:val="nil"/>
              <w:bottom w:val="single" w:sz="4" w:space="0" w:color="auto"/>
              <w:right w:val="single" w:sz="4" w:space="0" w:color="auto"/>
            </w:tcBorders>
            <w:noWrap/>
            <w:vAlign w:val="bottom"/>
            <w:hideMark/>
          </w:tcPr>
          <w:p w14:paraId="05CD849F"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w:t>
            </w:r>
          </w:p>
        </w:tc>
        <w:tc>
          <w:tcPr>
            <w:tcW w:w="580" w:type="dxa"/>
            <w:tcBorders>
              <w:top w:val="single" w:sz="4" w:space="0" w:color="auto"/>
              <w:left w:val="nil"/>
              <w:bottom w:val="single" w:sz="4" w:space="0" w:color="auto"/>
              <w:right w:val="single" w:sz="4" w:space="0" w:color="auto"/>
            </w:tcBorders>
            <w:vAlign w:val="bottom"/>
            <w:hideMark/>
          </w:tcPr>
          <w:p w14:paraId="38657C36"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80" w:type="dxa"/>
            <w:tcBorders>
              <w:top w:val="single" w:sz="4" w:space="0" w:color="auto"/>
              <w:left w:val="nil"/>
              <w:bottom w:val="single" w:sz="4" w:space="0" w:color="auto"/>
              <w:right w:val="single" w:sz="4" w:space="0" w:color="auto"/>
            </w:tcBorders>
            <w:noWrap/>
            <w:vAlign w:val="bottom"/>
            <w:hideMark/>
          </w:tcPr>
          <w:p w14:paraId="285B0327"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r>
      <w:tr w:rsidR="00CF53C1" w:rsidRPr="009F47A5" w14:paraId="416F84D4"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140E664C"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6</w:t>
            </w:r>
          </w:p>
        </w:tc>
        <w:tc>
          <w:tcPr>
            <w:tcW w:w="1180" w:type="dxa"/>
            <w:tcBorders>
              <w:top w:val="nil"/>
              <w:left w:val="nil"/>
              <w:bottom w:val="single" w:sz="4" w:space="0" w:color="auto"/>
              <w:right w:val="single" w:sz="4" w:space="0" w:color="auto"/>
            </w:tcBorders>
            <w:vAlign w:val="center"/>
            <w:hideMark/>
          </w:tcPr>
          <w:p w14:paraId="07773E44"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Brevik </w:t>
            </w:r>
          </w:p>
        </w:tc>
        <w:tc>
          <w:tcPr>
            <w:tcW w:w="781" w:type="dxa"/>
            <w:tcBorders>
              <w:top w:val="nil"/>
              <w:left w:val="nil"/>
              <w:bottom w:val="single" w:sz="4" w:space="0" w:color="auto"/>
              <w:right w:val="single" w:sz="4" w:space="0" w:color="auto"/>
            </w:tcBorders>
            <w:vAlign w:val="center"/>
            <w:hideMark/>
          </w:tcPr>
          <w:p w14:paraId="049C6337"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365</w:t>
            </w:r>
          </w:p>
        </w:tc>
        <w:tc>
          <w:tcPr>
            <w:tcW w:w="1066" w:type="dxa"/>
            <w:tcBorders>
              <w:top w:val="nil"/>
              <w:left w:val="nil"/>
              <w:bottom w:val="single" w:sz="4" w:space="0" w:color="auto"/>
              <w:right w:val="single" w:sz="4" w:space="0" w:color="auto"/>
            </w:tcBorders>
            <w:shd w:val="clear" w:color="000000" w:fill="F1A983"/>
            <w:vAlign w:val="center"/>
            <w:hideMark/>
          </w:tcPr>
          <w:p w14:paraId="7E96E468"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nil"/>
              <w:left w:val="nil"/>
              <w:bottom w:val="single" w:sz="4" w:space="0" w:color="auto"/>
              <w:right w:val="single" w:sz="4" w:space="0" w:color="auto"/>
            </w:tcBorders>
            <w:vAlign w:val="bottom"/>
            <w:hideMark/>
          </w:tcPr>
          <w:p w14:paraId="7DC56928"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3 x A </w:t>
            </w:r>
          </w:p>
        </w:tc>
        <w:tc>
          <w:tcPr>
            <w:tcW w:w="709" w:type="dxa"/>
            <w:tcBorders>
              <w:top w:val="nil"/>
              <w:left w:val="nil"/>
              <w:bottom w:val="single" w:sz="4" w:space="0" w:color="auto"/>
              <w:right w:val="single" w:sz="4" w:space="0" w:color="auto"/>
            </w:tcBorders>
            <w:shd w:val="clear" w:color="auto" w:fill="F2F2F2" w:themeFill="background1" w:themeFillShade="F2"/>
            <w:vAlign w:val="bottom"/>
            <w:hideMark/>
          </w:tcPr>
          <w:p w14:paraId="19601BA5"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17114303"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0C449B2A"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noWrap/>
            <w:vAlign w:val="bottom"/>
            <w:hideMark/>
          </w:tcPr>
          <w:p w14:paraId="3F016244"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33239389"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76DFB786"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7F9077D4"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6451EC6F"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r>
      <w:tr w:rsidR="00CF53C1" w:rsidRPr="009F47A5" w14:paraId="6F787E35" w14:textId="77777777" w:rsidTr="009A3943">
        <w:trPr>
          <w:trHeight w:val="480"/>
        </w:trPr>
        <w:tc>
          <w:tcPr>
            <w:tcW w:w="1079" w:type="dxa"/>
            <w:tcBorders>
              <w:top w:val="nil"/>
              <w:left w:val="single" w:sz="4" w:space="0" w:color="auto"/>
              <w:bottom w:val="single" w:sz="4" w:space="0" w:color="auto"/>
              <w:right w:val="single" w:sz="4" w:space="0" w:color="auto"/>
            </w:tcBorders>
            <w:vAlign w:val="center"/>
            <w:hideMark/>
          </w:tcPr>
          <w:p w14:paraId="31AEB10E"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7</w:t>
            </w:r>
          </w:p>
        </w:tc>
        <w:tc>
          <w:tcPr>
            <w:tcW w:w="1180" w:type="dxa"/>
            <w:tcBorders>
              <w:top w:val="nil"/>
              <w:left w:val="nil"/>
              <w:bottom w:val="single" w:sz="4" w:space="0" w:color="auto"/>
              <w:right w:val="single" w:sz="4" w:space="0" w:color="auto"/>
            </w:tcBorders>
            <w:vAlign w:val="center"/>
            <w:hideMark/>
          </w:tcPr>
          <w:p w14:paraId="15CB3B35"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Rafnes </w:t>
            </w:r>
          </w:p>
        </w:tc>
        <w:tc>
          <w:tcPr>
            <w:tcW w:w="781" w:type="dxa"/>
            <w:tcBorders>
              <w:top w:val="nil"/>
              <w:left w:val="nil"/>
              <w:bottom w:val="single" w:sz="4" w:space="0" w:color="auto"/>
              <w:right w:val="single" w:sz="4" w:space="0" w:color="auto"/>
            </w:tcBorders>
            <w:vAlign w:val="center"/>
            <w:hideMark/>
          </w:tcPr>
          <w:p w14:paraId="30AB20EB"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534</w:t>
            </w:r>
          </w:p>
        </w:tc>
        <w:tc>
          <w:tcPr>
            <w:tcW w:w="1066" w:type="dxa"/>
            <w:tcBorders>
              <w:top w:val="nil"/>
              <w:left w:val="nil"/>
              <w:bottom w:val="single" w:sz="4" w:space="0" w:color="auto"/>
              <w:right w:val="single" w:sz="4" w:space="0" w:color="auto"/>
            </w:tcBorders>
            <w:shd w:val="clear" w:color="000000" w:fill="7E350E"/>
            <w:vAlign w:val="center"/>
            <w:hideMark/>
          </w:tcPr>
          <w:p w14:paraId="301AA7D8" w14:textId="77777777" w:rsidR="00E8707A" w:rsidRPr="009F47A5" w:rsidRDefault="00E8707A" w:rsidP="009F47A5">
            <w:pPr>
              <w:spacing w:line="240" w:lineRule="auto"/>
              <w:rPr>
                <w:rFonts w:ascii="Times New Roman" w:hAnsi="Times New Roman"/>
                <w:color w:val="FFFFFF"/>
                <w:sz w:val="18"/>
                <w:szCs w:val="18"/>
              </w:rPr>
            </w:pPr>
            <w:r w:rsidRPr="009F47A5">
              <w:rPr>
                <w:rFonts w:ascii="Times New Roman" w:hAnsi="Times New Roman"/>
                <w:color w:val="FFFFFF"/>
                <w:sz w:val="18"/>
                <w:szCs w:val="18"/>
              </w:rPr>
              <w:t xml:space="preserve">Svært høy risiko </w:t>
            </w:r>
          </w:p>
        </w:tc>
        <w:tc>
          <w:tcPr>
            <w:tcW w:w="992" w:type="dxa"/>
            <w:tcBorders>
              <w:top w:val="nil"/>
              <w:left w:val="nil"/>
              <w:bottom w:val="single" w:sz="4" w:space="0" w:color="auto"/>
              <w:right w:val="single" w:sz="4" w:space="0" w:color="auto"/>
            </w:tcBorders>
            <w:vAlign w:val="bottom"/>
            <w:hideMark/>
          </w:tcPr>
          <w:p w14:paraId="09A5E675"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1 x A, 2 x B </w:t>
            </w:r>
          </w:p>
        </w:tc>
        <w:tc>
          <w:tcPr>
            <w:tcW w:w="709" w:type="dxa"/>
            <w:tcBorders>
              <w:top w:val="nil"/>
              <w:left w:val="nil"/>
              <w:bottom w:val="single" w:sz="4" w:space="0" w:color="auto"/>
              <w:right w:val="single" w:sz="4" w:space="0" w:color="auto"/>
            </w:tcBorders>
            <w:shd w:val="clear" w:color="auto" w:fill="F2F2F2" w:themeFill="background1" w:themeFillShade="F2"/>
            <w:vAlign w:val="bottom"/>
            <w:hideMark/>
          </w:tcPr>
          <w:p w14:paraId="3C86D9F1"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1C63B850"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38A28CA9"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noWrap/>
            <w:vAlign w:val="bottom"/>
            <w:hideMark/>
          </w:tcPr>
          <w:p w14:paraId="4EFB00B1"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0E566337"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2328F173"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74C392A7"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0DDE149F"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r>
      <w:tr w:rsidR="00CF53C1" w:rsidRPr="009F47A5" w14:paraId="5553D750" w14:textId="77777777" w:rsidTr="009A3943">
        <w:trPr>
          <w:trHeight w:val="480"/>
        </w:trPr>
        <w:tc>
          <w:tcPr>
            <w:tcW w:w="1079" w:type="dxa"/>
            <w:tcBorders>
              <w:top w:val="nil"/>
              <w:left w:val="single" w:sz="4" w:space="0" w:color="auto"/>
              <w:bottom w:val="single" w:sz="4" w:space="0" w:color="auto"/>
              <w:right w:val="single" w:sz="4" w:space="0" w:color="auto"/>
            </w:tcBorders>
            <w:vAlign w:val="center"/>
            <w:hideMark/>
          </w:tcPr>
          <w:p w14:paraId="07ACDBFD"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8</w:t>
            </w:r>
          </w:p>
        </w:tc>
        <w:tc>
          <w:tcPr>
            <w:tcW w:w="1180" w:type="dxa"/>
            <w:tcBorders>
              <w:top w:val="nil"/>
              <w:left w:val="nil"/>
              <w:bottom w:val="single" w:sz="4" w:space="0" w:color="auto"/>
              <w:right w:val="single" w:sz="4" w:space="0" w:color="auto"/>
            </w:tcBorders>
            <w:vAlign w:val="center"/>
            <w:hideMark/>
          </w:tcPr>
          <w:p w14:paraId="0D802E6A"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Porsgrunn </w:t>
            </w:r>
          </w:p>
        </w:tc>
        <w:tc>
          <w:tcPr>
            <w:tcW w:w="781" w:type="dxa"/>
            <w:tcBorders>
              <w:top w:val="nil"/>
              <w:left w:val="nil"/>
              <w:bottom w:val="single" w:sz="4" w:space="0" w:color="auto"/>
              <w:right w:val="single" w:sz="4" w:space="0" w:color="auto"/>
            </w:tcBorders>
            <w:vAlign w:val="center"/>
            <w:hideMark/>
          </w:tcPr>
          <w:p w14:paraId="09814026"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734</w:t>
            </w:r>
          </w:p>
        </w:tc>
        <w:tc>
          <w:tcPr>
            <w:tcW w:w="1066" w:type="dxa"/>
            <w:tcBorders>
              <w:top w:val="nil"/>
              <w:left w:val="nil"/>
              <w:bottom w:val="single" w:sz="4" w:space="0" w:color="auto"/>
              <w:right w:val="single" w:sz="4" w:space="0" w:color="auto"/>
            </w:tcBorders>
            <w:shd w:val="clear" w:color="000000" w:fill="7E350E"/>
            <w:vAlign w:val="center"/>
            <w:hideMark/>
          </w:tcPr>
          <w:p w14:paraId="3E86A8A7" w14:textId="77777777" w:rsidR="00E8707A" w:rsidRPr="009F47A5" w:rsidRDefault="00E8707A" w:rsidP="009F47A5">
            <w:pPr>
              <w:spacing w:line="240" w:lineRule="auto"/>
              <w:rPr>
                <w:rFonts w:ascii="Times New Roman" w:hAnsi="Times New Roman"/>
                <w:color w:val="FFFFFF"/>
                <w:sz w:val="18"/>
                <w:szCs w:val="18"/>
              </w:rPr>
            </w:pPr>
            <w:r w:rsidRPr="009F47A5">
              <w:rPr>
                <w:rFonts w:ascii="Times New Roman" w:hAnsi="Times New Roman"/>
                <w:color w:val="FFFFFF"/>
                <w:sz w:val="18"/>
                <w:szCs w:val="18"/>
              </w:rPr>
              <w:t xml:space="preserve">Svært høy risiko </w:t>
            </w:r>
          </w:p>
        </w:tc>
        <w:tc>
          <w:tcPr>
            <w:tcW w:w="992" w:type="dxa"/>
            <w:tcBorders>
              <w:top w:val="nil"/>
              <w:left w:val="nil"/>
              <w:bottom w:val="single" w:sz="4" w:space="0" w:color="auto"/>
              <w:right w:val="single" w:sz="4" w:space="0" w:color="auto"/>
            </w:tcBorders>
            <w:noWrap/>
            <w:vAlign w:val="bottom"/>
            <w:hideMark/>
          </w:tcPr>
          <w:p w14:paraId="4F00E70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1 x A, 2 x B</w:t>
            </w:r>
          </w:p>
        </w:tc>
        <w:tc>
          <w:tcPr>
            <w:tcW w:w="709" w:type="dxa"/>
            <w:tcBorders>
              <w:top w:val="nil"/>
              <w:left w:val="nil"/>
              <w:bottom w:val="single" w:sz="4" w:space="0" w:color="auto"/>
              <w:right w:val="single" w:sz="4" w:space="0" w:color="auto"/>
            </w:tcBorders>
            <w:shd w:val="clear" w:color="auto" w:fill="F2F2F2" w:themeFill="background1" w:themeFillShade="F2"/>
            <w:noWrap/>
            <w:vAlign w:val="bottom"/>
            <w:hideMark/>
          </w:tcPr>
          <w:p w14:paraId="70AB177B"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noWrap/>
            <w:vAlign w:val="bottom"/>
            <w:hideMark/>
          </w:tcPr>
          <w:p w14:paraId="6EB0CF21"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noWrap/>
            <w:vAlign w:val="bottom"/>
            <w:hideMark/>
          </w:tcPr>
          <w:p w14:paraId="10071229"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noWrap/>
            <w:vAlign w:val="bottom"/>
            <w:hideMark/>
          </w:tcPr>
          <w:p w14:paraId="7A507B65"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7C9ABCFC"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575113F2"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5C770341"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5CC4B45F"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r>
      <w:tr w:rsidR="00CF53C1" w:rsidRPr="009F47A5" w14:paraId="3387EB08"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0C7803E4"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9</w:t>
            </w:r>
          </w:p>
        </w:tc>
        <w:tc>
          <w:tcPr>
            <w:tcW w:w="1180" w:type="dxa"/>
            <w:tcBorders>
              <w:top w:val="nil"/>
              <w:left w:val="nil"/>
              <w:bottom w:val="single" w:sz="4" w:space="0" w:color="auto"/>
              <w:right w:val="single" w:sz="4" w:space="0" w:color="auto"/>
            </w:tcBorders>
            <w:vAlign w:val="center"/>
            <w:hideMark/>
          </w:tcPr>
          <w:p w14:paraId="7339E903"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Larvik </w:t>
            </w:r>
          </w:p>
        </w:tc>
        <w:tc>
          <w:tcPr>
            <w:tcW w:w="781" w:type="dxa"/>
            <w:tcBorders>
              <w:top w:val="nil"/>
              <w:left w:val="nil"/>
              <w:bottom w:val="single" w:sz="4" w:space="0" w:color="auto"/>
              <w:right w:val="single" w:sz="4" w:space="0" w:color="auto"/>
            </w:tcBorders>
            <w:vAlign w:val="center"/>
            <w:hideMark/>
          </w:tcPr>
          <w:p w14:paraId="0FAD1838"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116</w:t>
            </w:r>
          </w:p>
        </w:tc>
        <w:tc>
          <w:tcPr>
            <w:tcW w:w="1066" w:type="dxa"/>
            <w:tcBorders>
              <w:top w:val="nil"/>
              <w:left w:val="nil"/>
              <w:bottom w:val="single" w:sz="4" w:space="0" w:color="auto"/>
              <w:right w:val="single" w:sz="4" w:space="0" w:color="auto"/>
            </w:tcBorders>
            <w:shd w:val="clear" w:color="000000" w:fill="F1A983"/>
            <w:vAlign w:val="center"/>
            <w:hideMark/>
          </w:tcPr>
          <w:p w14:paraId="7E86E732"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nil"/>
              <w:left w:val="nil"/>
              <w:bottom w:val="single" w:sz="4" w:space="0" w:color="auto"/>
              <w:right w:val="single" w:sz="4" w:space="0" w:color="auto"/>
            </w:tcBorders>
            <w:vAlign w:val="bottom"/>
            <w:hideMark/>
          </w:tcPr>
          <w:p w14:paraId="1860549D"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3 x A </w:t>
            </w:r>
          </w:p>
        </w:tc>
        <w:tc>
          <w:tcPr>
            <w:tcW w:w="709" w:type="dxa"/>
            <w:tcBorders>
              <w:top w:val="nil"/>
              <w:left w:val="nil"/>
              <w:bottom w:val="single" w:sz="4" w:space="0" w:color="auto"/>
              <w:right w:val="single" w:sz="4" w:space="0" w:color="auto"/>
            </w:tcBorders>
            <w:shd w:val="clear" w:color="auto" w:fill="F2F2F2" w:themeFill="background1" w:themeFillShade="F2"/>
            <w:vAlign w:val="bottom"/>
            <w:hideMark/>
          </w:tcPr>
          <w:p w14:paraId="429AD0CB"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4848D9B5"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2DD4C60D"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noWrap/>
            <w:vAlign w:val="bottom"/>
            <w:hideMark/>
          </w:tcPr>
          <w:p w14:paraId="56BEBDA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6E7DD2AE"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6C084D73"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w:t>
            </w:r>
          </w:p>
        </w:tc>
        <w:tc>
          <w:tcPr>
            <w:tcW w:w="580" w:type="dxa"/>
            <w:tcBorders>
              <w:top w:val="nil"/>
              <w:left w:val="nil"/>
              <w:bottom w:val="single" w:sz="4" w:space="0" w:color="auto"/>
              <w:right w:val="single" w:sz="4" w:space="0" w:color="auto"/>
            </w:tcBorders>
            <w:vAlign w:val="bottom"/>
            <w:hideMark/>
          </w:tcPr>
          <w:p w14:paraId="159038E1"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58E2CC34"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r>
      <w:tr w:rsidR="00CF53C1" w:rsidRPr="009F47A5" w14:paraId="2F6842FA"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41389C02"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10</w:t>
            </w:r>
          </w:p>
        </w:tc>
        <w:tc>
          <w:tcPr>
            <w:tcW w:w="1180" w:type="dxa"/>
            <w:tcBorders>
              <w:top w:val="nil"/>
              <w:left w:val="nil"/>
              <w:bottom w:val="single" w:sz="4" w:space="0" w:color="auto"/>
              <w:right w:val="single" w:sz="4" w:space="0" w:color="auto"/>
            </w:tcBorders>
            <w:vAlign w:val="center"/>
            <w:hideMark/>
          </w:tcPr>
          <w:p w14:paraId="33C5C3E1"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Slagen </w:t>
            </w:r>
          </w:p>
        </w:tc>
        <w:tc>
          <w:tcPr>
            <w:tcW w:w="781" w:type="dxa"/>
            <w:tcBorders>
              <w:top w:val="nil"/>
              <w:left w:val="nil"/>
              <w:bottom w:val="single" w:sz="4" w:space="0" w:color="auto"/>
              <w:right w:val="single" w:sz="4" w:space="0" w:color="auto"/>
            </w:tcBorders>
            <w:vAlign w:val="center"/>
            <w:hideMark/>
          </w:tcPr>
          <w:p w14:paraId="44F86FB2"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219</w:t>
            </w:r>
          </w:p>
        </w:tc>
        <w:tc>
          <w:tcPr>
            <w:tcW w:w="1066" w:type="dxa"/>
            <w:tcBorders>
              <w:top w:val="nil"/>
              <w:left w:val="nil"/>
              <w:bottom w:val="single" w:sz="4" w:space="0" w:color="auto"/>
              <w:right w:val="single" w:sz="4" w:space="0" w:color="auto"/>
            </w:tcBorders>
            <w:shd w:val="clear" w:color="000000" w:fill="F1A983"/>
            <w:vAlign w:val="center"/>
            <w:hideMark/>
          </w:tcPr>
          <w:p w14:paraId="09E1DB28"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nil"/>
              <w:left w:val="nil"/>
              <w:bottom w:val="single" w:sz="4" w:space="0" w:color="auto"/>
              <w:right w:val="single" w:sz="4" w:space="0" w:color="auto"/>
            </w:tcBorders>
            <w:noWrap/>
            <w:vAlign w:val="bottom"/>
            <w:hideMark/>
          </w:tcPr>
          <w:p w14:paraId="38A138B1"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1 x A, 2 x B</w:t>
            </w:r>
          </w:p>
        </w:tc>
        <w:tc>
          <w:tcPr>
            <w:tcW w:w="709" w:type="dxa"/>
            <w:tcBorders>
              <w:top w:val="nil"/>
              <w:left w:val="nil"/>
              <w:bottom w:val="single" w:sz="4" w:space="0" w:color="auto"/>
              <w:right w:val="single" w:sz="4" w:space="0" w:color="auto"/>
            </w:tcBorders>
            <w:shd w:val="clear" w:color="auto" w:fill="F2F2F2" w:themeFill="background1" w:themeFillShade="F2"/>
            <w:noWrap/>
            <w:vAlign w:val="bottom"/>
            <w:hideMark/>
          </w:tcPr>
          <w:p w14:paraId="1C08A9C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noWrap/>
            <w:vAlign w:val="bottom"/>
            <w:hideMark/>
          </w:tcPr>
          <w:p w14:paraId="13652795"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noWrap/>
            <w:vAlign w:val="bottom"/>
            <w:hideMark/>
          </w:tcPr>
          <w:p w14:paraId="2AAC4A2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noWrap/>
            <w:vAlign w:val="bottom"/>
            <w:hideMark/>
          </w:tcPr>
          <w:p w14:paraId="2EA4CD60"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0367993F"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386EB04C"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096E261C"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61B8B31F"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r>
      <w:tr w:rsidR="00CF53C1" w:rsidRPr="009F47A5" w14:paraId="6F1967FE"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4DDE3C6C"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11</w:t>
            </w:r>
          </w:p>
        </w:tc>
        <w:tc>
          <w:tcPr>
            <w:tcW w:w="1180" w:type="dxa"/>
            <w:tcBorders>
              <w:top w:val="nil"/>
              <w:left w:val="nil"/>
              <w:bottom w:val="single" w:sz="4" w:space="0" w:color="auto"/>
              <w:right w:val="single" w:sz="4" w:space="0" w:color="auto"/>
            </w:tcBorders>
            <w:vAlign w:val="center"/>
            <w:hideMark/>
          </w:tcPr>
          <w:p w14:paraId="61C0DFA3"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Horten </w:t>
            </w:r>
          </w:p>
        </w:tc>
        <w:tc>
          <w:tcPr>
            <w:tcW w:w="781" w:type="dxa"/>
            <w:tcBorders>
              <w:top w:val="nil"/>
              <w:left w:val="nil"/>
              <w:bottom w:val="single" w:sz="4" w:space="0" w:color="auto"/>
              <w:right w:val="single" w:sz="4" w:space="0" w:color="auto"/>
            </w:tcBorders>
            <w:vAlign w:val="center"/>
            <w:hideMark/>
          </w:tcPr>
          <w:p w14:paraId="3F505957"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128</w:t>
            </w:r>
          </w:p>
        </w:tc>
        <w:tc>
          <w:tcPr>
            <w:tcW w:w="1066" w:type="dxa"/>
            <w:tcBorders>
              <w:top w:val="nil"/>
              <w:left w:val="nil"/>
              <w:bottom w:val="single" w:sz="4" w:space="0" w:color="auto"/>
              <w:right w:val="single" w:sz="4" w:space="0" w:color="auto"/>
            </w:tcBorders>
            <w:shd w:val="clear" w:color="000000" w:fill="F1A983"/>
            <w:vAlign w:val="center"/>
            <w:hideMark/>
          </w:tcPr>
          <w:p w14:paraId="08803261"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nil"/>
              <w:left w:val="nil"/>
              <w:bottom w:val="single" w:sz="4" w:space="0" w:color="auto"/>
              <w:right w:val="single" w:sz="4" w:space="0" w:color="auto"/>
            </w:tcBorders>
            <w:vAlign w:val="bottom"/>
            <w:hideMark/>
          </w:tcPr>
          <w:p w14:paraId="39196990"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3 x A </w:t>
            </w:r>
          </w:p>
        </w:tc>
        <w:tc>
          <w:tcPr>
            <w:tcW w:w="709" w:type="dxa"/>
            <w:tcBorders>
              <w:top w:val="nil"/>
              <w:left w:val="nil"/>
              <w:bottom w:val="single" w:sz="4" w:space="0" w:color="auto"/>
              <w:right w:val="single" w:sz="4" w:space="0" w:color="auto"/>
            </w:tcBorders>
            <w:shd w:val="clear" w:color="auto" w:fill="F2F2F2" w:themeFill="background1" w:themeFillShade="F2"/>
            <w:vAlign w:val="bottom"/>
            <w:hideMark/>
          </w:tcPr>
          <w:p w14:paraId="1EF3873E"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7F980566"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06141CE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noWrap/>
            <w:vAlign w:val="bottom"/>
            <w:hideMark/>
          </w:tcPr>
          <w:p w14:paraId="4CA4C345"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67E41E9B"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357719C5"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35245EE7"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4F59909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r>
      <w:tr w:rsidR="00E8707A" w:rsidRPr="009F47A5" w14:paraId="02AECF97" w14:textId="77777777" w:rsidTr="00C941EE">
        <w:trPr>
          <w:trHeight w:val="300"/>
        </w:trPr>
        <w:tc>
          <w:tcPr>
            <w:tcW w:w="2259" w:type="dxa"/>
            <w:gridSpan w:val="2"/>
            <w:tcBorders>
              <w:top w:val="single" w:sz="4" w:space="0" w:color="auto"/>
              <w:left w:val="single" w:sz="4" w:space="0" w:color="auto"/>
              <w:bottom w:val="single" w:sz="4" w:space="0" w:color="auto"/>
            </w:tcBorders>
            <w:shd w:val="clear" w:color="000000" w:fill="005E5D"/>
            <w:vAlign w:val="center"/>
            <w:hideMark/>
          </w:tcPr>
          <w:p w14:paraId="409BBCB4" w14:textId="77777777" w:rsidR="00E8707A" w:rsidRPr="009F47A5" w:rsidRDefault="00E8707A" w:rsidP="009F47A5">
            <w:pPr>
              <w:spacing w:line="240" w:lineRule="auto"/>
              <w:rPr>
                <w:rFonts w:ascii="Times New Roman" w:hAnsi="Times New Roman"/>
                <w:color w:val="FFFFFF"/>
                <w:sz w:val="18"/>
                <w:szCs w:val="18"/>
              </w:rPr>
            </w:pPr>
            <w:r w:rsidRPr="009F47A5">
              <w:rPr>
                <w:rFonts w:ascii="Times New Roman" w:hAnsi="Times New Roman"/>
                <w:color w:val="FFFFFF"/>
                <w:sz w:val="18"/>
                <w:szCs w:val="18"/>
              </w:rPr>
              <w:t>Agder</w:t>
            </w:r>
            <w:r w:rsidRPr="009F47A5">
              <w:rPr>
                <w:rFonts w:ascii="Times New Roman" w:hAnsi="Times New Roman"/>
                <w:color w:val="000000"/>
                <w:sz w:val="18"/>
                <w:szCs w:val="18"/>
              </w:rPr>
              <w:t xml:space="preserve"> </w:t>
            </w:r>
          </w:p>
        </w:tc>
        <w:tc>
          <w:tcPr>
            <w:tcW w:w="781" w:type="dxa"/>
            <w:tcBorders>
              <w:top w:val="single" w:sz="4" w:space="0" w:color="auto"/>
              <w:bottom w:val="single" w:sz="4" w:space="0" w:color="auto"/>
            </w:tcBorders>
            <w:shd w:val="clear" w:color="000000" w:fill="005E5D"/>
            <w:vAlign w:val="center"/>
            <w:hideMark/>
          </w:tcPr>
          <w:p w14:paraId="31A31723"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1066" w:type="dxa"/>
            <w:tcBorders>
              <w:top w:val="single" w:sz="4" w:space="0" w:color="auto"/>
              <w:bottom w:val="single" w:sz="4" w:space="0" w:color="auto"/>
            </w:tcBorders>
            <w:shd w:val="clear" w:color="000000" w:fill="005E5D"/>
            <w:vAlign w:val="center"/>
            <w:hideMark/>
          </w:tcPr>
          <w:p w14:paraId="58BB7A12"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992" w:type="dxa"/>
            <w:tcBorders>
              <w:top w:val="single" w:sz="4" w:space="0" w:color="auto"/>
              <w:bottom w:val="single" w:sz="4" w:space="0" w:color="auto"/>
            </w:tcBorders>
            <w:shd w:val="clear" w:color="000000" w:fill="005E5D"/>
            <w:vAlign w:val="center"/>
            <w:hideMark/>
          </w:tcPr>
          <w:p w14:paraId="2B46F502"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709" w:type="dxa"/>
            <w:tcBorders>
              <w:top w:val="single" w:sz="4" w:space="0" w:color="auto"/>
              <w:bottom w:val="single" w:sz="4" w:space="0" w:color="auto"/>
            </w:tcBorders>
            <w:shd w:val="clear" w:color="000000" w:fill="005E5D"/>
            <w:vAlign w:val="center"/>
            <w:hideMark/>
          </w:tcPr>
          <w:p w14:paraId="5C3219DA"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0916AF05"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4644F8BB"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5F06F453"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28D7FE8D"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014D3E5E"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0B5E5925"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right w:val="single" w:sz="4" w:space="0" w:color="auto"/>
            </w:tcBorders>
            <w:shd w:val="clear" w:color="000000" w:fill="005E5D"/>
            <w:vAlign w:val="center"/>
            <w:hideMark/>
          </w:tcPr>
          <w:p w14:paraId="3D8E8E60"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r>
      <w:tr w:rsidR="00CF53C1" w:rsidRPr="009F47A5" w14:paraId="1E692500" w14:textId="77777777" w:rsidTr="009A3943">
        <w:trPr>
          <w:trHeight w:val="300"/>
        </w:trPr>
        <w:tc>
          <w:tcPr>
            <w:tcW w:w="1079" w:type="dxa"/>
            <w:tcBorders>
              <w:top w:val="single" w:sz="4" w:space="0" w:color="auto"/>
              <w:left w:val="single" w:sz="4" w:space="0" w:color="auto"/>
              <w:bottom w:val="single" w:sz="4" w:space="0" w:color="auto"/>
              <w:right w:val="single" w:sz="4" w:space="0" w:color="auto"/>
            </w:tcBorders>
            <w:vAlign w:val="center"/>
            <w:hideMark/>
          </w:tcPr>
          <w:p w14:paraId="075E9678"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12</w:t>
            </w:r>
          </w:p>
        </w:tc>
        <w:tc>
          <w:tcPr>
            <w:tcW w:w="1180" w:type="dxa"/>
            <w:tcBorders>
              <w:top w:val="single" w:sz="4" w:space="0" w:color="auto"/>
              <w:left w:val="nil"/>
              <w:bottom w:val="single" w:sz="4" w:space="0" w:color="auto"/>
              <w:right w:val="single" w:sz="4" w:space="0" w:color="auto"/>
            </w:tcBorders>
            <w:vAlign w:val="center"/>
            <w:hideMark/>
          </w:tcPr>
          <w:p w14:paraId="52BF3F6E"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Kristiansand </w:t>
            </w:r>
          </w:p>
        </w:tc>
        <w:tc>
          <w:tcPr>
            <w:tcW w:w="781" w:type="dxa"/>
            <w:tcBorders>
              <w:top w:val="single" w:sz="4" w:space="0" w:color="auto"/>
              <w:left w:val="nil"/>
              <w:bottom w:val="single" w:sz="4" w:space="0" w:color="auto"/>
              <w:right w:val="single" w:sz="4" w:space="0" w:color="auto"/>
            </w:tcBorders>
            <w:vAlign w:val="center"/>
            <w:hideMark/>
          </w:tcPr>
          <w:p w14:paraId="0DF13486"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219</w:t>
            </w:r>
          </w:p>
        </w:tc>
        <w:tc>
          <w:tcPr>
            <w:tcW w:w="1066" w:type="dxa"/>
            <w:tcBorders>
              <w:top w:val="single" w:sz="4" w:space="0" w:color="auto"/>
              <w:left w:val="nil"/>
              <w:bottom w:val="single" w:sz="4" w:space="0" w:color="auto"/>
              <w:right w:val="single" w:sz="4" w:space="0" w:color="auto"/>
            </w:tcBorders>
            <w:shd w:val="clear" w:color="000000" w:fill="F1A983"/>
            <w:vAlign w:val="center"/>
            <w:hideMark/>
          </w:tcPr>
          <w:p w14:paraId="7978AD80"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single" w:sz="4" w:space="0" w:color="auto"/>
              <w:left w:val="nil"/>
              <w:bottom w:val="single" w:sz="4" w:space="0" w:color="auto"/>
              <w:right w:val="single" w:sz="4" w:space="0" w:color="auto"/>
            </w:tcBorders>
            <w:vAlign w:val="bottom"/>
            <w:hideMark/>
          </w:tcPr>
          <w:p w14:paraId="25A509E1"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3 x A </w:t>
            </w:r>
          </w:p>
        </w:tc>
        <w:tc>
          <w:tcPr>
            <w:tcW w:w="709"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4778B250"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7C5D7C07"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296C17FF"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single" w:sz="4" w:space="0" w:color="auto"/>
              <w:left w:val="nil"/>
              <w:bottom w:val="single" w:sz="4" w:space="0" w:color="auto"/>
              <w:right w:val="single" w:sz="4" w:space="0" w:color="auto"/>
            </w:tcBorders>
            <w:vAlign w:val="bottom"/>
            <w:hideMark/>
          </w:tcPr>
          <w:p w14:paraId="32E16A6E"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80" w:type="dxa"/>
            <w:tcBorders>
              <w:top w:val="single" w:sz="4" w:space="0" w:color="auto"/>
              <w:left w:val="nil"/>
              <w:bottom w:val="single" w:sz="4" w:space="0" w:color="auto"/>
              <w:right w:val="single" w:sz="4" w:space="0" w:color="auto"/>
            </w:tcBorders>
            <w:noWrap/>
            <w:vAlign w:val="bottom"/>
            <w:hideMark/>
          </w:tcPr>
          <w:p w14:paraId="0CBCBACE"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single" w:sz="4" w:space="0" w:color="auto"/>
              <w:left w:val="nil"/>
              <w:bottom w:val="single" w:sz="4" w:space="0" w:color="auto"/>
              <w:right w:val="single" w:sz="4" w:space="0" w:color="auto"/>
            </w:tcBorders>
            <w:noWrap/>
            <w:vAlign w:val="bottom"/>
            <w:hideMark/>
          </w:tcPr>
          <w:p w14:paraId="3F57373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single" w:sz="4" w:space="0" w:color="auto"/>
              <w:left w:val="nil"/>
              <w:bottom w:val="single" w:sz="4" w:space="0" w:color="auto"/>
              <w:right w:val="single" w:sz="4" w:space="0" w:color="auto"/>
            </w:tcBorders>
            <w:noWrap/>
            <w:vAlign w:val="bottom"/>
            <w:hideMark/>
          </w:tcPr>
          <w:p w14:paraId="0FED4226"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single" w:sz="4" w:space="0" w:color="auto"/>
              <w:left w:val="nil"/>
              <w:bottom w:val="single" w:sz="4" w:space="0" w:color="auto"/>
              <w:right w:val="single" w:sz="4" w:space="0" w:color="auto"/>
            </w:tcBorders>
            <w:vAlign w:val="bottom"/>
            <w:hideMark/>
          </w:tcPr>
          <w:p w14:paraId="1C0F5C23"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r>
      <w:tr w:rsidR="00E8707A" w:rsidRPr="009F47A5" w14:paraId="6D36D876" w14:textId="77777777" w:rsidTr="00C941EE">
        <w:trPr>
          <w:trHeight w:val="300"/>
        </w:trPr>
        <w:tc>
          <w:tcPr>
            <w:tcW w:w="2259" w:type="dxa"/>
            <w:gridSpan w:val="2"/>
            <w:tcBorders>
              <w:top w:val="single" w:sz="4" w:space="0" w:color="auto"/>
              <w:left w:val="single" w:sz="4" w:space="0" w:color="auto"/>
              <w:bottom w:val="single" w:sz="4" w:space="0" w:color="auto"/>
            </w:tcBorders>
            <w:shd w:val="clear" w:color="000000" w:fill="005E5D"/>
            <w:vAlign w:val="center"/>
            <w:hideMark/>
          </w:tcPr>
          <w:p w14:paraId="42BD2F7E" w14:textId="77777777" w:rsidR="00E8707A" w:rsidRPr="009F47A5" w:rsidRDefault="00E8707A" w:rsidP="009F47A5">
            <w:pPr>
              <w:spacing w:line="240" w:lineRule="auto"/>
              <w:rPr>
                <w:rFonts w:ascii="Times New Roman" w:hAnsi="Times New Roman"/>
                <w:color w:val="FFFFFF"/>
                <w:sz w:val="18"/>
                <w:szCs w:val="18"/>
              </w:rPr>
            </w:pPr>
            <w:r w:rsidRPr="009F47A5">
              <w:rPr>
                <w:rFonts w:ascii="Times New Roman" w:hAnsi="Times New Roman"/>
                <w:color w:val="FFFFFF"/>
                <w:sz w:val="18"/>
                <w:szCs w:val="18"/>
              </w:rPr>
              <w:t xml:space="preserve">Rogaland </w:t>
            </w:r>
          </w:p>
        </w:tc>
        <w:tc>
          <w:tcPr>
            <w:tcW w:w="781" w:type="dxa"/>
            <w:tcBorders>
              <w:top w:val="single" w:sz="4" w:space="0" w:color="auto"/>
              <w:bottom w:val="single" w:sz="4" w:space="0" w:color="auto"/>
            </w:tcBorders>
            <w:shd w:val="clear" w:color="000000" w:fill="005E5D"/>
            <w:vAlign w:val="center"/>
            <w:hideMark/>
          </w:tcPr>
          <w:p w14:paraId="6ED3BAFB"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1066" w:type="dxa"/>
            <w:tcBorders>
              <w:top w:val="single" w:sz="4" w:space="0" w:color="auto"/>
              <w:bottom w:val="single" w:sz="4" w:space="0" w:color="auto"/>
            </w:tcBorders>
            <w:shd w:val="clear" w:color="000000" w:fill="005E5D"/>
            <w:vAlign w:val="center"/>
            <w:hideMark/>
          </w:tcPr>
          <w:p w14:paraId="4BB91097"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992" w:type="dxa"/>
            <w:tcBorders>
              <w:top w:val="single" w:sz="4" w:space="0" w:color="auto"/>
              <w:bottom w:val="single" w:sz="4" w:space="0" w:color="auto"/>
            </w:tcBorders>
            <w:shd w:val="clear" w:color="000000" w:fill="005E5D"/>
            <w:vAlign w:val="center"/>
            <w:hideMark/>
          </w:tcPr>
          <w:p w14:paraId="15BE4FCB"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709" w:type="dxa"/>
            <w:tcBorders>
              <w:top w:val="single" w:sz="4" w:space="0" w:color="auto"/>
              <w:bottom w:val="single" w:sz="4" w:space="0" w:color="auto"/>
            </w:tcBorders>
            <w:shd w:val="clear" w:color="000000" w:fill="005E5D"/>
            <w:vAlign w:val="center"/>
            <w:hideMark/>
          </w:tcPr>
          <w:p w14:paraId="4107D78B"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64E4BD32"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363B0EDE"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12B61D1D"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6F87996E"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4015FE22"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26C32ADB"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right w:val="single" w:sz="4" w:space="0" w:color="auto"/>
            </w:tcBorders>
            <w:shd w:val="clear" w:color="000000" w:fill="005E5D"/>
            <w:vAlign w:val="center"/>
            <w:hideMark/>
          </w:tcPr>
          <w:p w14:paraId="284FD87F"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r>
      <w:tr w:rsidR="00CF53C1" w:rsidRPr="009F47A5" w14:paraId="3B328DEB" w14:textId="77777777" w:rsidTr="009A3943">
        <w:trPr>
          <w:trHeight w:val="480"/>
        </w:trPr>
        <w:tc>
          <w:tcPr>
            <w:tcW w:w="1079" w:type="dxa"/>
            <w:tcBorders>
              <w:top w:val="single" w:sz="4" w:space="0" w:color="auto"/>
              <w:left w:val="single" w:sz="4" w:space="0" w:color="auto"/>
              <w:bottom w:val="single" w:sz="4" w:space="0" w:color="auto"/>
              <w:right w:val="single" w:sz="4" w:space="0" w:color="auto"/>
            </w:tcBorders>
            <w:vAlign w:val="center"/>
            <w:hideMark/>
          </w:tcPr>
          <w:p w14:paraId="6C1B2605"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13</w:t>
            </w:r>
          </w:p>
        </w:tc>
        <w:tc>
          <w:tcPr>
            <w:tcW w:w="1180" w:type="dxa"/>
            <w:tcBorders>
              <w:top w:val="single" w:sz="4" w:space="0" w:color="auto"/>
              <w:left w:val="nil"/>
              <w:bottom w:val="single" w:sz="4" w:space="0" w:color="auto"/>
              <w:right w:val="single" w:sz="4" w:space="0" w:color="auto"/>
            </w:tcBorders>
            <w:vAlign w:val="center"/>
            <w:hideMark/>
          </w:tcPr>
          <w:p w14:paraId="688E7118"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Haugesund </w:t>
            </w:r>
          </w:p>
        </w:tc>
        <w:tc>
          <w:tcPr>
            <w:tcW w:w="781" w:type="dxa"/>
            <w:tcBorders>
              <w:top w:val="single" w:sz="4" w:space="0" w:color="auto"/>
              <w:left w:val="nil"/>
              <w:bottom w:val="single" w:sz="4" w:space="0" w:color="auto"/>
              <w:right w:val="single" w:sz="4" w:space="0" w:color="auto"/>
            </w:tcBorders>
            <w:vAlign w:val="center"/>
            <w:hideMark/>
          </w:tcPr>
          <w:p w14:paraId="3B95997C"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714</w:t>
            </w:r>
          </w:p>
        </w:tc>
        <w:tc>
          <w:tcPr>
            <w:tcW w:w="1066" w:type="dxa"/>
            <w:tcBorders>
              <w:top w:val="single" w:sz="4" w:space="0" w:color="auto"/>
              <w:left w:val="nil"/>
              <w:bottom w:val="single" w:sz="4" w:space="0" w:color="auto"/>
              <w:right w:val="single" w:sz="4" w:space="0" w:color="auto"/>
            </w:tcBorders>
            <w:shd w:val="clear" w:color="000000" w:fill="7E350E"/>
            <w:vAlign w:val="center"/>
            <w:hideMark/>
          </w:tcPr>
          <w:p w14:paraId="752DF5DF" w14:textId="77777777" w:rsidR="00E8707A" w:rsidRPr="009F47A5" w:rsidRDefault="00E8707A" w:rsidP="009F47A5">
            <w:pPr>
              <w:spacing w:line="240" w:lineRule="auto"/>
              <w:rPr>
                <w:rFonts w:ascii="Times New Roman" w:hAnsi="Times New Roman"/>
                <w:color w:val="FFFFFF"/>
                <w:sz w:val="18"/>
                <w:szCs w:val="18"/>
              </w:rPr>
            </w:pPr>
            <w:r w:rsidRPr="009F47A5">
              <w:rPr>
                <w:rFonts w:ascii="Times New Roman" w:hAnsi="Times New Roman"/>
                <w:color w:val="FFFFFF"/>
                <w:sz w:val="18"/>
                <w:szCs w:val="18"/>
              </w:rPr>
              <w:t xml:space="preserve">Svært høy risiko </w:t>
            </w:r>
          </w:p>
        </w:tc>
        <w:tc>
          <w:tcPr>
            <w:tcW w:w="992" w:type="dxa"/>
            <w:tcBorders>
              <w:top w:val="single" w:sz="4" w:space="0" w:color="auto"/>
              <w:left w:val="nil"/>
              <w:bottom w:val="single" w:sz="4" w:space="0" w:color="auto"/>
              <w:right w:val="single" w:sz="4" w:space="0" w:color="auto"/>
            </w:tcBorders>
            <w:vAlign w:val="bottom"/>
            <w:hideMark/>
          </w:tcPr>
          <w:p w14:paraId="7F3E6551"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5 x A </w:t>
            </w:r>
          </w:p>
        </w:tc>
        <w:tc>
          <w:tcPr>
            <w:tcW w:w="709"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17C1D7A1"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0279F111"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1B21C7C9"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single" w:sz="4" w:space="0" w:color="auto"/>
              <w:left w:val="nil"/>
              <w:bottom w:val="single" w:sz="4" w:space="0" w:color="auto"/>
              <w:right w:val="single" w:sz="4" w:space="0" w:color="auto"/>
            </w:tcBorders>
            <w:vAlign w:val="bottom"/>
            <w:hideMark/>
          </w:tcPr>
          <w:p w14:paraId="79FA1CBF"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80" w:type="dxa"/>
            <w:tcBorders>
              <w:top w:val="single" w:sz="4" w:space="0" w:color="auto"/>
              <w:left w:val="nil"/>
              <w:bottom w:val="single" w:sz="4" w:space="0" w:color="auto"/>
              <w:right w:val="single" w:sz="4" w:space="0" w:color="auto"/>
            </w:tcBorders>
            <w:noWrap/>
            <w:vAlign w:val="bottom"/>
            <w:hideMark/>
          </w:tcPr>
          <w:p w14:paraId="0B2DBB1C"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single" w:sz="4" w:space="0" w:color="auto"/>
              <w:left w:val="nil"/>
              <w:bottom w:val="single" w:sz="4" w:space="0" w:color="auto"/>
              <w:right w:val="single" w:sz="4" w:space="0" w:color="auto"/>
            </w:tcBorders>
            <w:noWrap/>
            <w:vAlign w:val="bottom"/>
            <w:hideMark/>
          </w:tcPr>
          <w:p w14:paraId="746FCE0D"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single" w:sz="4" w:space="0" w:color="auto"/>
              <w:left w:val="nil"/>
              <w:bottom w:val="single" w:sz="4" w:space="0" w:color="auto"/>
              <w:right w:val="single" w:sz="4" w:space="0" w:color="auto"/>
            </w:tcBorders>
            <w:vAlign w:val="bottom"/>
            <w:hideMark/>
          </w:tcPr>
          <w:p w14:paraId="0040C15D"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80" w:type="dxa"/>
            <w:tcBorders>
              <w:top w:val="single" w:sz="4" w:space="0" w:color="auto"/>
              <w:left w:val="nil"/>
              <w:bottom w:val="single" w:sz="4" w:space="0" w:color="auto"/>
              <w:right w:val="single" w:sz="4" w:space="0" w:color="auto"/>
            </w:tcBorders>
            <w:noWrap/>
            <w:vAlign w:val="bottom"/>
            <w:hideMark/>
          </w:tcPr>
          <w:p w14:paraId="4F46AAFB"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r>
      <w:tr w:rsidR="00CF53C1" w:rsidRPr="009F47A5" w14:paraId="65ACE6C4"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1D7B427F"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14</w:t>
            </w:r>
          </w:p>
        </w:tc>
        <w:tc>
          <w:tcPr>
            <w:tcW w:w="1180" w:type="dxa"/>
            <w:tcBorders>
              <w:top w:val="nil"/>
              <w:left w:val="nil"/>
              <w:bottom w:val="single" w:sz="4" w:space="0" w:color="auto"/>
              <w:right w:val="single" w:sz="4" w:space="0" w:color="auto"/>
            </w:tcBorders>
            <w:vAlign w:val="center"/>
            <w:hideMark/>
          </w:tcPr>
          <w:p w14:paraId="1CB2B89D"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Husøy </w:t>
            </w:r>
          </w:p>
        </w:tc>
        <w:tc>
          <w:tcPr>
            <w:tcW w:w="781" w:type="dxa"/>
            <w:tcBorders>
              <w:top w:val="nil"/>
              <w:left w:val="nil"/>
              <w:bottom w:val="single" w:sz="4" w:space="0" w:color="auto"/>
              <w:right w:val="single" w:sz="4" w:space="0" w:color="auto"/>
            </w:tcBorders>
            <w:vAlign w:val="center"/>
            <w:hideMark/>
          </w:tcPr>
          <w:p w14:paraId="0F61148A"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349</w:t>
            </w:r>
          </w:p>
        </w:tc>
        <w:tc>
          <w:tcPr>
            <w:tcW w:w="1066" w:type="dxa"/>
            <w:tcBorders>
              <w:top w:val="nil"/>
              <w:left w:val="nil"/>
              <w:bottom w:val="single" w:sz="4" w:space="0" w:color="auto"/>
              <w:right w:val="single" w:sz="4" w:space="0" w:color="auto"/>
            </w:tcBorders>
            <w:shd w:val="clear" w:color="000000" w:fill="F1A983"/>
            <w:vAlign w:val="center"/>
            <w:hideMark/>
          </w:tcPr>
          <w:p w14:paraId="1A5D99C6"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nil"/>
              <w:left w:val="nil"/>
              <w:bottom w:val="single" w:sz="4" w:space="0" w:color="auto"/>
              <w:right w:val="single" w:sz="4" w:space="0" w:color="auto"/>
            </w:tcBorders>
            <w:vAlign w:val="bottom"/>
            <w:hideMark/>
          </w:tcPr>
          <w:p w14:paraId="13E0F7C8"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3 x A </w:t>
            </w:r>
          </w:p>
        </w:tc>
        <w:tc>
          <w:tcPr>
            <w:tcW w:w="709" w:type="dxa"/>
            <w:tcBorders>
              <w:top w:val="nil"/>
              <w:left w:val="nil"/>
              <w:bottom w:val="single" w:sz="4" w:space="0" w:color="auto"/>
              <w:right w:val="single" w:sz="4" w:space="0" w:color="auto"/>
            </w:tcBorders>
            <w:shd w:val="clear" w:color="auto" w:fill="F2F2F2" w:themeFill="background1" w:themeFillShade="F2"/>
            <w:vAlign w:val="bottom"/>
            <w:hideMark/>
          </w:tcPr>
          <w:p w14:paraId="388E65A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49DDD79C"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5EA55AC1"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vAlign w:val="bottom"/>
            <w:hideMark/>
          </w:tcPr>
          <w:p w14:paraId="08978B36"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38C45C14"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600D2D5A"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7491B779"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15389EBC"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r>
      <w:tr w:rsidR="00CF53C1" w:rsidRPr="009F47A5" w14:paraId="6CFBABEE"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351DE9A9"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15</w:t>
            </w:r>
          </w:p>
        </w:tc>
        <w:tc>
          <w:tcPr>
            <w:tcW w:w="1180" w:type="dxa"/>
            <w:tcBorders>
              <w:top w:val="nil"/>
              <w:left w:val="nil"/>
              <w:bottom w:val="single" w:sz="4" w:space="0" w:color="auto"/>
              <w:right w:val="single" w:sz="4" w:space="0" w:color="auto"/>
            </w:tcBorders>
            <w:vAlign w:val="center"/>
            <w:hideMark/>
          </w:tcPr>
          <w:p w14:paraId="5799C6EB"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Kårstø </w:t>
            </w:r>
          </w:p>
        </w:tc>
        <w:tc>
          <w:tcPr>
            <w:tcW w:w="781" w:type="dxa"/>
            <w:tcBorders>
              <w:top w:val="nil"/>
              <w:left w:val="nil"/>
              <w:bottom w:val="single" w:sz="4" w:space="0" w:color="auto"/>
              <w:right w:val="single" w:sz="4" w:space="0" w:color="auto"/>
            </w:tcBorders>
            <w:vAlign w:val="center"/>
            <w:hideMark/>
          </w:tcPr>
          <w:p w14:paraId="41710CFF"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457</w:t>
            </w:r>
          </w:p>
        </w:tc>
        <w:tc>
          <w:tcPr>
            <w:tcW w:w="1066" w:type="dxa"/>
            <w:tcBorders>
              <w:top w:val="nil"/>
              <w:left w:val="nil"/>
              <w:bottom w:val="single" w:sz="4" w:space="0" w:color="auto"/>
              <w:right w:val="single" w:sz="4" w:space="0" w:color="auto"/>
            </w:tcBorders>
            <w:shd w:val="clear" w:color="000000" w:fill="F1A983"/>
            <w:vAlign w:val="center"/>
            <w:hideMark/>
          </w:tcPr>
          <w:p w14:paraId="290C747F"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nil"/>
              <w:left w:val="nil"/>
              <w:bottom w:val="single" w:sz="4" w:space="0" w:color="auto"/>
              <w:right w:val="single" w:sz="4" w:space="0" w:color="auto"/>
            </w:tcBorders>
            <w:noWrap/>
            <w:vAlign w:val="bottom"/>
            <w:hideMark/>
          </w:tcPr>
          <w:p w14:paraId="5DDDE827"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3 x B</w:t>
            </w:r>
          </w:p>
        </w:tc>
        <w:tc>
          <w:tcPr>
            <w:tcW w:w="709" w:type="dxa"/>
            <w:tcBorders>
              <w:top w:val="nil"/>
              <w:left w:val="nil"/>
              <w:bottom w:val="single" w:sz="4" w:space="0" w:color="auto"/>
              <w:right w:val="single" w:sz="4" w:space="0" w:color="auto"/>
            </w:tcBorders>
            <w:shd w:val="clear" w:color="auto" w:fill="F2F2F2" w:themeFill="background1" w:themeFillShade="F2"/>
            <w:noWrap/>
            <w:vAlign w:val="bottom"/>
            <w:hideMark/>
          </w:tcPr>
          <w:p w14:paraId="25200CF7"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noWrap/>
            <w:vAlign w:val="bottom"/>
            <w:hideMark/>
          </w:tcPr>
          <w:p w14:paraId="599E2FAD"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noWrap/>
            <w:vAlign w:val="bottom"/>
            <w:hideMark/>
          </w:tcPr>
          <w:p w14:paraId="2497F8C9"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vAlign w:val="bottom"/>
            <w:hideMark/>
          </w:tcPr>
          <w:p w14:paraId="752FF0F0"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4B3B10B0"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33FC0030"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659FF984"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4534331D"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r>
      <w:tr w:rsidR="00CF53C1" w:rsidRPr="009F47A5" w14:paraId="42B7D938"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0DFFB24A"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16</w:t>
            </w:r>
          </w:p>
        </w:tc>
        <w:tc>
          <w:tcPr>
            <w:tcW w:w="1180" w:type="dxa"/>
            <w:tcBorders>
              <w:top w:val="nil"/>
              <w:left w:val="nil"/>
              <w:bottom w:val="single" w:sz="4" w:space="0" w:color="auto"/>
              <w:right w:val="single" w:sz="4" w:space="0" w:color="auto"/>
            </w:tcBorders>
            <w:vAlign w:val="center"/>
            <w:hideMark/>
          </w:tcPr>
          <w:p w14:paraId="256778DB"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Breiviken </w:t>
            </w:r>
          </w:p>
        </w:tc>
        <w:tc>
          <w:tcPr>
            <w:tcW w:w="781" w:type="dxa"/>
            <w:tcBorders>
              <w:top w:val="nil"/>
              <w:left w:val="nil"/>
              <w:bottom w:val="single" w:sz="4" w:space="0" w:color="auto"/>
              <w:right w:val="single" w:sz="4" w:space="0" w:color="auto"/>
            </w:tcBorders>
            <w:vAlign w:val="center"/>
            <w:hideMark/>
          </w:tcPr>
          <w:p w14:paraId="0D943756"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269</w:t>
            </w:r>
          </w:p>
        </w:tc>
        <w:tc>
          <w:tcPr>
            <w:tcW w:w="1066" w:type="dxa"/>
            <w:tcBorders>
              <w:top w:val="nil"/>
              <w:left w:val="nil"/>
              <w:bottom w:val="single" w:sz="4" w:space="0" w:color="auto"/>
              <w:right w:val="single" w:sz="4" w:space="0" w:color="auto"/>
            </w:tcBorders>
            <w:shd w:val="clear" w:color="000000" w:fill="F1A983"/>
            <w:vAlign w:val="center"/>
            <w:hideMark/>
          </w:tcPr>
          <w:p w14:paraId="0A1BA68D"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nil"/>
              <w:left w:val="nil"/>
              <w:bottom w:val="single" w:sz="4" w:space="0" w:color="auto"/>
              <w:right w:val="single" w:sz="4" w:space="0" w:color="auto"/>
            </w:tcBorders>
            <w:noWrap/>
            <w:vAlign w:val="bottom"/>
            <w:hideMark/>
          </w:tcPr>
          <w:p w14:paraId="61D12D90"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1 x C</w:t>
            </w:r>
          </w:p>
        </w:tc>
        <w:tc>
          <w:tcPr>
            <w:tcW w:w="709" w:type="dxa"/>
            <w:tcBorders>
              <w:top w:val="nil"/>
              <w:left w:val="nil"/>
              <w:bottom w:val="single" w:sz="4" w:space="0" w:color="auto"/>
              <w:right w:val="single" w:sz="4" w:space="0" w:color="auto"/>
            </w:tcBorders>
            <w:shd w:val="clear" w:color="auto" w:fill="F2F2F2" w:themeFill="background1" w:themeFillShade="F2"/>
            <w:noWrap/>
            <w:vAlign w:val="bottom"/>
            <w:hideMark/>
          </w:tcPr>
          <w:p w14:paraId="30CDCBF3"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noWrap/>
            <w:vAlign w:val="bottom"/>
            <w:hideMark/>
          </w:tcPr>
          <w:p w14:paraId="6215EC90"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noWrap/>
            <w:vAlign w:val="bottom"/>
            <w:hideMark/>
          </w:tcPr>
          <w:p w14:paraId="7E212E7E"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vAlign w:val="bottom"/>
            <w:hideMark/>
          </w:tcPr>
          <w:p w14:paraId="5A01A456"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0C0A6E28"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0730B220"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722E34F0"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71B1C7AE"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r>
      <w:tr w:rsidR="00CF53C1" w:rsidRPr="009F47A5" w14:paraId="1A26AAFA"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22151F19"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17</w:t>
            </w:r>
          </w:p>
        </w:tc>
        <w:tc>
          <w:tcPr>
            <w:tcW w:w="1180" w:type="dxa"/>
            <w:tcBorders>
              <w:top w:val="nil"/>
              <w:left w:val="nil"/>
              <w:bottom w:val="single" w:sz="4" w:space="0" w:color="auto"/>
              <w:right w:val="single" w:sz="4" w:space="0" w:color="auto"/>
            </w:tcBorders>
            <w:vAlign w:val="center"/>
            <w:hideMark/>
          </w:tcPr>
          <w:p w14:paraId="1F56CF30"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Stavanger </w:t>
            </w:r>
          </w:p>
        </w:tc>
        <w:tc>
          <w:tcPr>
            <w:tcW w:w="781" w:type="dxa"/>
            <w:tcBorders>
              <w:top w:val="nil"/>
              <w:left w:val="nil"/>
              <w:bottom w:val="single" w:sz="4" w:space="0" w:color="auto"/>
              <w:right w:val="single" w:sz="4" w:space="0" w:color="auto"/>
            </w:tcBorders>
            <w:vAlign w:val="center"/>
            <w:hideMark/>
          </w:tcPr>
          <w:p w14:paraId="60571464"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251</w:t>
            </w:r>
          </w:p>
        </w:tc>
        <w:tc>
          <w:tcPr>
            <w:tcW w:w="1066" w:type="dxa"/>
            <w:tcBorders>
              <w:top w:val="nil"/>
              <w:left w:val="nil"/>
              <w:bottom w:val="single" w:sz="4" w:space="0" w:color="auto"/>
              <w:right w:val="single" w:sz="4" w:space="0" w:color="auto"/>
            </w:tcBorders>
            <w:shd w:val="clear" w:color="000000" w:fill="F1A983"/>
            <w:vAlign w:val="center"/>
            <w:hideMark/>
          </w:tcPr>
          <w:p w14:paraId="07B623C3"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nil"/>
              <w:left w:val="nil"/>
              <w:bottom w:val="single" w:sz="4" w:space="0" w:color="auto"/>
              <w:right w:val="single" w:sz="4" w:space="0" w:color="auto"/>
            </w:tcBorders>
            <w:noWrap/>
            <w:vAlign w:val="bottom"/>
            <w:hideMark/>
          </w:tcPr>
          <w:p w14:paraId="7186A4BD"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5 x A</w:t>
            </w:r>
          </w:p>
        </w:tc>
        <w:tc>
          <w:tcPr>
            <w:tcW w:w="709" w:type="dxa"/>
            <w:tcBorders>
              <w:top w:val="nil"/>
              <w:left w:val="nil"/>
              <w:bottom w:val="single" w:sz="4" w:space="0" w:color="auto"/>
              <w:right w:val="single" w:sz="4" w:space="0" w:color="auto"/>
            </w:tcBorders>
            <w:shd w:val="clear" w:color="auto" w:fill="F2F2F2" w:themeFill="background1" w:themeFillShade="F2"/>
            <w:noWrap/>
            <w:vAlign w:val="bottom"/>
            <w:hideMark/>
          </w:tcPr>
          <w:p w14:paraId="556AC9A4"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x</w:t>
            </w:r>
          </w:p>
        </w:tc>
        <w:tc>
          <w:tcPr>
            <w:tcW w:w="595" w:type="dxa"/>
            <w:tcBorders>
              <w:top w:val="nil"/>
              <w:left w:val="nil"/>
              <w:bottom w:val="single" w:sz="4" w:space="0" w:color="auto"/>
              <w:right w:val="single" w:sz="4" w:space="0" w:color="auto"/>
            </w:tcBorders>
            <w:shd w:val="clear" w:color="auto" w:fill="F2F2F2" w:themeFill="background1" w:themeFillShade="F2"/>
            <w:noWrap/>
            <w:vAlign w:val="bottom"/>
            <w:hideMark/>
          </w:tcPr>
          <w:p w14:paraId="7CC67077"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noWrap/>
            <w:vAlign w:val="bottom"/>
            <w:hideMark/>
          </w:tcPr>
          <w:p w14:paraId="63D587E7"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vAlign w:val="bottom"/>
            <w:hideMark/>
          </w:tcPr>
          <w:p w14:paraId="11CBA0BB"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4BE1EA6B"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34EAE576"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x</w:t>
            </w:r>
          </w:p>
        </w:tc>
        <w:tc>
          <w:tcPr>
            <w:tcW w:w="580" w:type="dxa"/>
            <w:tcBorders>
              <w:top w:val="nil"/>
              <w:left w:val="nil"/>
              <w:bottom w:val="single" w:sz="4" w:space="0" w:color="auto"/>
              <w:right w:val="single" w:sz="4" w:space="0" w:color="auto"/>
            </w:tcBorders>
            <w:noWrap/>
            <w:vAlign w:val="bottom"/>
            <w:hideMark/>
          </w:tcPr>
          <w:p w14:paraId="3271AA7F"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4DA6A0AE"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r>
      <w:tr w:rsidR="00CF53C1" w:rsidRPr="009F47A5" w14:paraId="513F130F" w14:textId="77777777" w:rsidTr="009A3943">
        <w:trPr>
          <w:trHeight w:val="480"/>
        </w:trPr>
        <w:tc>
          <w:tcPr>
            <w:tcW w:w="1079" w:type="dxa"/>
            <w:tcBorders>
              <w:top w:val="nil"/>
              <w:left w:val="single" w:sz="4" w:space="0" w:color="auto"/>
              <w:bottom w:val="single" w:sz="4" w:space="0" w:color="auto"/>
              <w:right w:val="single" w:sz="4" w:space="0" w:color="auto"/>
            </w:tcBorders>
            <w:vAlign w:val="center"/>
            <w:hideMark/>
          </w:tcPr>
          <w:p w14:paraId="5879F68F"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18</w:t>
            </w:r>
          </w:p>
        </w:tc>
        <w:tc>
          <w:tcPr>
            <w:tcW w:w="1180" w:type="dxa"/>
            <w:tcBorders>
              <w:top w:val="nil"/>
              <w:left w:val="nil"/>
              <w:bottom w:val="single" w:sz="4" w:space="0" w:color="auto"/>
              <w:right w:val="single" w:sz="4" w:space="0" w:color="auto"/>
            </w:tcBorders>
            <w:vAlign w:val="center"/>
            <w:hideMark/>
          </w:tcPr>
          <w:p w14:paraId="59F4BF90"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Tananger </w:t>
            </w:r>
          </w:p>
        </w:tc>
        <w:tc>
          <w:tcPr>
            <w:tcW w:w="781" w:type="dxa"/>
            <w:tcBorders>
              <w:top w:val="nil"/>
              <w:left w:val="nil"/>
              <w:bottom w:val="single" w:sz="4" w:space="0" w:color="auto"/>
              <w:right w:val="single" w:sz="4" w:space="0" w:color="auto"/>
            </w:tcBorders>
            <w:vAlign w:val="center"/>
            <w:hideMark/>
          </w:tcPr>
          <w:p w14:paraId="1D65DB92"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712</w:t>
            </w:r>
          </w:p>
        </w:tc>
        <w:tc>
          <w:tcPr>
            <w:tcW w:w="1066" w:type="dxa"/>
            <w:tcBorders>
              <w:top w:val="nil"/>
              <w:left w:val="nil"/>
              <w:bottom w:val="single" w:sz="4" w:space="0" w:color="auto"/>
              <w:right w:val="single" w:sz="4" w:space="0" w:color="auto"/>
            </w:tcBorders>
            <w:shd w:val="clear" w:color="000000" w:fill="7E350E"/>
            <w:vAlign w:val="center"/>
            <w:hideMark/>
          </w:tcPr>
          <w:p w14:paraId="67A524DD" w14:textId="77777777" w:rsidR="00E8707A" w:rsidRPr="009F47A5" w:rsidRDefault="00E8707A" w:rsidP="009F47A5">
            <w:pPr>
              <w:spacing w:line="240" w:lineRule="auto"/>
              <w:rPr>
                <w:rFonts w:ascii="Times New Roman" w:hAnsi="Times New Roman"/>
                <w:color w:val="FFFFFF"/>
                <w:sz w:val="18"/>
                <w:szCs w:val="18"/>
              </w:rPr>
            </w:pPr>
            <w:r w:rsidRPr="009F47A5">
              <w:rPr>
                <w:rFonts w:ascii="Times New Roman" w:hAnsi="Times New Roman"/>
                <w:color w:val="FFFFFF"/>
                <w:sz w:val="18"/>
                <w:szCs w:val="18"/>
              </w:rPr>
              <w:t xml:space="preserve">Svært høy risiko </w:t>
            </w:r>
          </w:p>
        </w:tc>
        <w:tc>
          <w:tcPr>
            <w:tcW w:w="992" w:type="dxa"/>
            <w:tcBorders>
              <w:top w:val="nil"/>
              <w:left w:val="nil"/>
              <w:bottom w:val="single" w:sz="4" w:space="0" w:color="auto"/>
              <w:right w:val="single" w:sz="4" w:space="0" w:color="auto"/>
            </w:tcBorders>
            <w:vAlign w:val="bottom"/>
            <w:hideMark/>
          </w:tcPr>
          <w:p w14:paraId="45840E4C"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3 x A </w:t>
            </w:r>
          </w:p>
        </w:tc>
        <w:tc>
          <w:tcPr>
            <w:tcW w:w="709" w:type="dxa"/>
            <w:tcBorders>
              <w:top w:val="nil"/>
              <w:left w:val="nil"/>
              <w:bottom w:val="single" w:sz="4" w:space="0" w:color="auto"/>
              <w:right w:val="single" w:sz="4" w:space="0" w:color="auto"/>
            </w:tcBorders>
            <w:shd w:val="clear" w:color="auto" w:fill="F2F2F2" w:themeFill="background1" w:themeFillShade="F2"/>
            <w:vAlign w:val="bottom"/>
            <w:hideMark/>
          </w:tcPr>
          <w:p w14:paraId="7625558B"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114FB0D5"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393F8E4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vAlign w:val="bottom"/>
            <w:hideMark/>
          </w:tcPr>
          <w:p w14:paraId="56413A44"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1F6516B3"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x</w:t>
            </w:r>
          </w:p>
        </w:tc>
        <w:tc>
          <w:tcPr>
            <w:tcW w:w="580" w:type="dxa"/>
            <w:tcBorders>
              <w:top w:val="nil"/>
              <w:left w:val="nil"/>
              <w:bottom w:val="single" w:sz="4" w:space="0" w:color="auto"/>
              <w:right w:val="single" w:sz="4" w:space="0" w:color="auto"/>
            </w:tcBorders>
            <w:noWrap/>
            <w:vAlign w:val="bottom"/>
            <w:hideMark/>
          </w:tcPr>
          <w:p w14:paraId="04249C4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0B8B518B"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7AC3F27F"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r>
      <w:tr w:rsidR="00CF53C1" w:rsidRPr="009F47A5" w14:paraId="2004AB16"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7BCB15A4"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19</w:t>
            </w:r>
          </w:p>
        </w:tc>
        <w:tc>
          <w:tcPr>
            <w:tcW w:w="1180" w:type="dxa"/>
            <w:tcBorders>
              <w:top w:val="nil"/>
              <w:left w:val="nil"/>
              <w:bottom w:val="single" w:sz="4" w:space="0" w:color="auto"/>
              <w:right w:val="single" w:sz="4" w:space="0" w:color="auto"/>
            </w:tcBorders>
            <w:vAlign w:val="center"/>
            <w:hideMark/>
          </w:tcPr>
          <w:p w14:paraId="390A23B3"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Egersund </w:t>
            </w:r>
          </w:p>
        </w:tc>
        <w:tc>
          <w:tcPr>
            <w:tcW w:w="781" w:type="dxa"/>
            <w:tcBorders>
              <w:top w:val="nil"/>
              <w:left w:val="nil"/>
              <w:bottom w:val="single" w:sz="4" w:space="0" w:color="auto"/>
              <w:right w:val="single" w:sz="4" w:space="0" w:color="auto"/>
            </w:tcBorders>
            <w:vAlign w:val="center"/>
            <w:hideMark/>
          </w:tcPr>
          <w:p w14:paraId="55084BE3"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155</w:t>
            </w:r>
          </w:p>
        </w:tc>
        <w:tc>
          <w:tcPr>
            <w:tcW w:w="1066" w:type="dxa"/>
            <w:tcBorders>
              <w:top w:val="nil"/>
              <w:left w:val="nil"/>
              <w:bottom w:val="single" w:sz="4" w:space="0" w:color="auto"/>
              <w:right w:val="single" w:sz="4" w:space="0" w:color="auto"/>
            </w:tcBorders>
            <w:shd w:val="clear" w:color="000000" w:fill="F1A983"/>
            <w:vAlign w:val="center"/>
            <w:hideMark/>
          </w:tcPr>
          <w:p w14:paraId="3A5436B5"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nil"/>
              <w:left w:val="nil"/>
              <w:bottom w:val="single" w:sz="4" w:space="0" w:color="auto"/>
              <w:right w:val="single" w:sz="4" w:space="0" w:color="auto"/>
            </w:tcBorders>
            <w:vAlign w:val="bottom"/>
            <w:hideMark/>
          </w:tcPr>
          <w:p w14:paraId="4BC37F2A"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3 x A </w:t>
            </w:r>
          </w:p>
        </w:tc>
        <w:tc>
          <w:tcPr>
            <w:tcW w:w="709" w:type="dxa"/>
            <w:tcBorders>
              <w:top w:val="nil"/>
              <w:left w:val="nil"/>
              <w:bottom w:val="single" w:sz="4" w:space="0" w:color="auto"/>
              <w:right w:val="single" w:sz="4" w:space="0" w:color="auto"/>
            </w:tcBorders>
            <w:shd w:val="clear" w:color="auto" w:fill="F2F2F2" w:themeFill="background1" w:themeFillShade="F2"/>
            <w:vAlign w:val="bottom"/>
            <w:hideMark/>
          </w:tcPr>
          <w:p w14:paraId="25F25E0E"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5E0EF2DC"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7E87CF77"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noWrap/>
            <w:vAlign w:val="bottom"/>
            <w:hideMark/>
          </w:tcPr>
          <w:p w14:paraId="3B2EF780"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13D9B94D"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22A6839C"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6913B9D5"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34CD0921"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r>
      <w:tr w:rsidR="00CF53C1" w:rsidRPr="009F47A5" w14:paraId="1FC6C18C"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6E24370B"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20</w:t>
            </w:r>
          </w:p>
        </w:tc>
        <w:tc>
          <w:tcPr>
            <w:tcW w:w="1180" w:type="dxa"/>
            <w:tcBorders>
              <w:top w:val="nil"/>
              <w:left w:val="nil"/>
              <w:bottom w:val="single" w:sz="4" w:space="0" w:color="auto"/>
              <w:right w:val="single" w:sz="4" w:space="0" w:color="auto"/>
            </w:tcBorders>
            <w:vAlign w:val="center"/>
            <w:hideMark/>
          </w:tcPr>
          <w:p w14:paraId="7E6088D8"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Jøssingfjord </w:t>
            </w:r>
          </w:p>
        </w:tc>
        <w:tc>
          <w:tcPr>
            <w:tcW w:w="781" w:type="dxa"/>
            <w:tcBorders>
              <w:top w:val="nil"/>
              <w:left w:val="nil"/>
              <w:bottom w:val="single" w:sz="4" w:space="0" w:color="auto"/>
              <w:right w:val="single" w:sz="4" w:space="0" w:color="auto"/>
            </w:tcBorders>
            <w:vAlign w:val="center"/>
            <w:hideMark/>
          </w:tcPr>
          <w:p w14:paraId="586EBD61"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106</w:t>
            </w:r>
          </w:p>
        </w:tc>
        <w:tc>
          <w:tcPr>
            <w:tcW w:w="1066" w:type="dxa"/>
            <w:tcBorders>
              <w:top w:val="nil"/>
              <w:left w:val="nil"/>
              <w:bottom w:val="single" w:sz="4" w:space="0" w:color="auto"/>
              <w:right w:val="single" w:sz="4" w:space="0" w:color="auto"/>
            </w:tcBorders>
            <w:shd w:val="clear" w:color="000000" w:fill="F1A983"/>
            <w:vAlign w:val="center"/>
            <w:hideMark/>
          </w:tcPr>
          <w:p w14:paraId="2B641645"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nil"/>
              <w:left w:val="nil"/>
              <w:bottom w:val="single" w:sz="4" w:space="0" w:color="auto"/>
              <w:right w:val="single" w:sz="4" w:space="0" w:color="auto"/>
            </w:tcBorders>
            <w:vAlign w:val="bottom"/>
            <w:hideMark/>
          </w:tcPr>
          <w:p w14:paraId="39B71B5A"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1 x C </w:t>
            </w:r>
          </w:p>
        </w:tc>
        <w:tc>
          <w:tcPr>
            <w:tcW w:w="709" w:type="dxa"/>
            <w:tcBorders>
              <w:top w:val="nil"/>
              <w:left w:val="nil"/>
              <w:bottom w:val="single" w:sz="4" w:space="0" w:color="auto"/>
              <w:right w:val="single" w:sz="4" w:space="0" w:color="auto"/>
            </w:tcBorders>
            <w:shd w:val="clear" w:color="auto" w:fill="F2F2F2" w:themeFill="background1" w:themeFillShade="F2"/>
            <w:vAlign w:val="bottom"/>
            <w:hideMark/>
          </w:tcPr>
          <w:p w14:paraId="40A10DB5"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7D97B390"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3FD0A136"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vAlign w:val="bottom"/>
            <w:hideMark/>
          </w:tcPr>
          <w:p w14:paraId="41C55EDF"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80" w:type="dxa"/>
            <w:tcBorders>
              <w:top w:val="nil"/>
              <w:left w:val="nil"/>
              <w:bottom w:val="single" w:sz="4" w:space="0" w:color="auto"/>
              <w:right w:val="single" w:sz="4" w:space="0" w:color="auto"/>
            </w:tcBorders>
            <w:vAlign w:val="bottom"/>
            <w:hideMark/>
          </w:tcPr>
          <w:p w14:paraId="4BD56B13"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w:t>
            </w:r>
          </w:p>
        </w:tc>
        <w:tc>
          <w:tcPr>
            <w:tcW w:w="580" w:type="dxa"/>
            <w:tcBorders>
              <w:top w:val="nil"/>
              <w:left w:val="nil"/>
              <w:bottom w:val="single" w:sz="4" w:space="0" w:color="auto"/>
              <w:right w:val="single" w:sz="4" w:space="0" w:color="auto"/>
            </w:tcBorders>
            <w:noWrap/>
            <w:vAlign w:val="bottom"/>
            <w:hideMark/>
          </w:tcPr>
          <w:p w14:paraId="55799E7A"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35C1A1B6"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60659277"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r>
      <w:tr w:rsidR="00E8707A" w:rsidRPr="009F47A5" w14:paraId="7B8FB9FB" w14:textId="77777777" w:rsidTr="00C941EE">
        <w:trPr>
          <w:trHeight w:val="300"/>
        </w:trPr>
        <w:tc>
          <w:tcPr>
            <w:tcW w:w="2259" w:type="dxa"/>
            <w:gridSpan w:val="2"/>
            <w:tcBorders>
              <w:top w:val="single" w:sz="4" w:space="0" w:color="auto"/>
              <w:left w:val="single" w:sz="4" w:space="0" w:color="auto"/>
              <w:bottom w:val="single" w:sz="4" w:space="0" w:color="auto"/>
            </w:tcBorders>
            <w:shd w:val="clear" w:color="000000" w:fill="005E5D"/>
            <w:vAlign w:val="center"/>
            <w:hideMark/>
          </w:tcPr>
          <w:p w14:paraId="26FBD800" w14:textId="77777777" w:rsidR="00E8707A" w:rsidRPr="009F47A5" w:rsidRDefault="00E8707A" w:rsidP="009F47A5">
            <w:pPr>
              <w:spacing w:line="240" w:lineRule="auto"/>
              <w:rPr>
                <w:rFonts w:ascii="Times New Roman" w:hAnsi="Times New Roman"/>
                <w:color w:val="FFFFFF"/>
                <w:sz w:val="18"/>
                <w:szCs w:val="18"/>
              </w:rPr>
            </w:pPr>
            <w:r w:rsidRPr="009F47A5">
              <w:rPr>
                <w:rFonts w:ascii="Times New Roman" w:hAnsi="Times New Roman"/>
                <w:color w:val="FFFFFF"/>
                <w:sz w:val="18"/>
                <w:szCs w:val="18"/>
              </w:rPr>
              <w:t>Vestland</w:t>
            </w:r>
            <w:r w:rsidRPr="009F47A5">
              <w:rPr>
                <w:rFonts w:ascii="Times New Roman" w:hAnsi="Times New Roman"/>
                <w:color w:val="000000"/>
                <w:sz w:val="18"/>
                <w:szCs w:val="18"/>
              </w:rPr>
              <w:t xml:space="preserve"> </w:t>
            </w:r>
          </w:p>
        </w:tc>
        <w:tc>
          <w:tcPr>
            <w:tcW w:w="781" w:type="dxa"/>
            <w:tcBorders>
              <w:top w:val="single" w:sz="4" w:space="0" w:color="auto"/>
              <w:bottom w:val="single" w:sz="4" w:space="0" w:color="auto"/>
            </w:tcBorders>
            <w:shd w:val="clear" w:color="000000" w:fill="005E5D"/>
            <w:vAlign w:val="center"/>
            <w:hideMark/>
          </w:tcPr>
          <w:p w14:paraId="269A3E0F"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1066" w:type="dxa"/>
            <w:tcBorders>
              <w:top w:val="single" w:sz="4" w:space="0" w:color="auto"/>
              <w:bottom w:val="single" w:sz="4" w:space="0" w:color="auto"/>
            </w:tcBorders>
            <w:shd w:val="clear" w:color="000000" w:fill="005E5D"/>
            <w:vAlign w:val="center"/>
            <w:hideMark/>
          </w:tcPr>
          <w:p w14:paraId="064B98EC"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992" w:type="dxa"/>
            <w:tcBorders>
              <w:top w:val="single" w:sz="4" w:space="0" w:color="auto"/>
              <w:bottom w:val="single" w:sz="4" w:space="0" w:color="auto"/>
            </w:tcBorders>
            <w:shd w:val="clear" w:color="000000" w:fill="005E5D"/>
            <w:vAlign w:val="center"/>
            <w:hideMark/>
          </w:tcPr>
          <w:p w14:paraId="1D36568D"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709" w:type="dxa"/>
            <w:tcBorders>
              <w:top w:val="single" w:sz="4" w:space="0" w:color="auto"/>
              <w:bottom w:val="single" w:sz="4" w:space="0" w:color="auto"/>
            </w:tcBorders>
            <w:shd w:val="clear" w:color="000000" w:fill="005E5D"/>
            <w:vAlign w:val="center"/>
            <w:hideMark/>
          </w:tcPr>
          <w:p w14:paraId="48A31745"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33C086D0"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7C009DBE"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3EB08D77"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162FE96C"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471A89E2"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60287F09"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right w:val="single" w:sz="4" w:space="0" w:color="auto"/>
            </w:tcBorders>
            <w:shd w:val="clear" w:color="000000" w:fill="005E5D"/>
            <w:vAlign w:val="center"/>
            <w:hideMark/>
          </w:tcPr>
          <w:p w14:paraId="0C9E779B"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r>
      <w:tr w:rsidR="00CF53C1" w:rsidRPr="009F47A5" w14:paraId="36B2FDCE" w14:textId="77777777" w:rsidTr="009A3943">
        <w:trPr>
          <w:trHeight w:val="480"/>
        </w:trPr>
        <w:tc>
          <w:tcPr>
            <w:tcW w:w="1079" w:type="dxa"/>
            <w:tcBorders>
              <w:top w:val="single" w:sz="4" w:space="0" w:color="auto"/>
              <w:left w:val="single" w:sz="4" w:space="0" w:color="auto"/>
              <w:bottom w:val="single" w:sz="4" w:space="0" w:color="auto"/>
              <w:right w:val="single" w:sz="4" w:space="0" w:color="auto"/>
            </w:tcBorders>
            <w:vAlign w:val="center"/>
            <w:hideMark/>
          </w:tcPr>
          <w:p w14:paraId="53DED4C8"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21</w:t>
            </w:r>
          </w:p>
        </w:tc>
        <w:tc>
          <w:tcPr>
            <w:tcW w:w="1180" w:type="dxa"/>
            <w:tcBorders>
              <w:top w:val="single" w:sz="4" w:space="0" w:color="auto"/>
              <w:left w:val="nil"/>
              <w:bottom w:val="single" w:sz="4" w:space="0" w:color="auto"/>
              <w:right w:val="single" w:sz="4" w:space="0" w:color="auto"/>
            </w:tcBorders>
            <w:vAlign w:val="center"/>
            <w:hideMark/>
          </w:tcPr>
          <w:p w14:paraId="2695ED93"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Mongstad </w:t>
            </w:r>
          </w:p>
        </w:tc>
        <w:tc>
          <w:tcPr>
            <w:tcW w:w="781" w:type="dxa"/>
            <w:tcBorders>
              <w:top w:val="single" w:sz="4" w:space="0" w:color="auto"/>
              <w:left w:val="nil"/>
              <w:bottom w:val="single" w:sz="4" w:space="0" w:color="auto"/>
              <w:right w:val="single" w:sz="4" w:space="0" w:color="auto"/>
            </w:tcBorders>
            <w:vAlign w:val="center"/>
            <w:hideMark/>
          </w:tcPr>
          <w:p w14:paraId="60C7EFF9"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1715</w:t>
            </w:r>
          </w:p>
        </w:tc>
        <w:tc>
          <w:tcPr>
            <w:tcW w:w="1066" w:type="dxa"/>
            <w:tcBorders>
              <w:top w:val="single" w:sz="4" w:space="0" w:color="auto"/>
              <w:left w:val="nil"/>
              <w:bottom w:val="single" w:sz="4" w:space="0" w:color="auto"/>
              <w:right w:val="single" w:sz="4" w:space="0" w:color="auto"/>
            </w:tcBorders>
            <w:shd w:val="clear" w:color="000000" w:fill="7E350E"/>
            <w:vAlign w:val="center"/>
            <w:hideMark/>
          </w:tcPr>
          <w:p w14:paraId="714E1FE9" w14:textId="77777777" w:rsidR="00E8707A" w:rsidRPr="009F47A5" w:rsidRDefault="00E8707A" w:rsidP="009F47A5">
            <w:pPr>
              <w:spacing w:line="240" w:lineRule="auto"/>
              <w:rPr>
                <w:rFonts w:ascii="Times New Roman" w:hAnsi="Times New Roman"/>
                <w:color w:val="FFFFFF"/>
                <w:sz w:val="18"/>
                <w:szCs w:val="18"/>
              </w:rPr>
            </w:pPr>
            <w:r w:rsidRPr="009F47A5">
              <w:rPr>
                <w:rFonts w:ascii="Times New Roman" w:hAnsi="Times New Roman"/>
                <w:color w:val="FFFFFF"/>
                <w:sz w:val="18"/>
                <w:szCs w:val="18"/>
              </w:rPr>
              <w:t xml:space="preserve">Svært høy risiko </w:t>
            </w:r>
          </w:p>
        </w:tc>
        <w:tc>
          <w:tcPr>
            <w:tcW w:w="992" w:type="dxa"/>
            <w:tcBorders>
              <w:top w:val="single" w:sz="4" w:space="0" w:color="auto"/>
              <w:left w:val="nil"/>
              <w:bottom w:val="single" w:sz="4" w:space="0" w:color="auto"/>
              <w:right w:val="single" w:sz="4" w:space="0" w:color="auto"/>
            </w:tcBorders>
            <w:vAlign w:val="bottom"/>
            <w:hideMark/>
          </w:tcPr>
          <w:p w14:paraId="5D2B2288"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3 x B </w:t>
            </w:r>
          </w:p>
        </w:tc>
        <w:tc>
          <w:tcPr>
            <w:tcW w:w="709"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5AD8A308"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43F34BC3"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67AE5A38"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single" w:sz="4" w:space="0" w:color="auto"/>
              <w:left w:val="nil"/>
              <w:bottom w:val="single" w:sz="4" w:space="0" w:color="auto"/>
              <w:right w:val="single" w:sz="4" w:space="0" w:color="auto"/>
            </w:tcBorders>
            <w:noWrap/>
            <w:vAlign w:val="bottom"/>
            <w:hideMark/>
          </w:tcPr>
          <w:p w14:paraId="26C80324"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single" w:sz="4" w:space="0" w:color="auto"/>
              <w:left w:val="nil"/>
              <w:bottom w:val="single" w:sz="4" w:space="0" w:color="auto"/>
              <w:right w:val="single" w:sz="4" w:space="0" w:color="auto"/>
            </w:tcBorders>
            <w:vAlign w:val="bottom"/>
            <w:hideMark/>
          </w:tcPr>
          <w:p w14:paraId="622D4C06"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xml:space="preserve"> x </w:t>
            </w:r>
          </w:p>
        </w:tc>
        <w:tc>
          <w:tcPr>
            <w:tcW w:w="580" w:type="dxa"/>
            <w:tcBorders>
              <w:top w:val="single" w:sz="4" w:space="0" w:color="auto"/>
              <w:left w:val="nil"/>
              <w:bottom w:val="single" w:sz="4" w:space="0" w:color="auto"/>
              <w:right w:val="single" w:sz="4" w:space="0" w:color="auto"/>
            </w:tcBorders>
            <w:noWrap/>
            <w:vAlign w:val="bottom"/>
            <w:hideMark/>
          </w:tcPr>
          <w:p w14:paraId="7ECA7B1C"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single" w:sz="4" w:space="0" w:color="auto"/>
              <w:left w:val="nil"/>
              <w:bottom w:val="single" w:sz="4" w:space="0" w:color="auto"/>
              <w:right w:val="single" w:sz="4" w:space="0" w:color="auto"/>
            </w:tcBorders>
            <w:vAlign w:val="bottom"/>
            <w:hideMark/>
          </w:tcPr>
          <w:p w14:paraId="38E1E7D2"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single" w:sz="4" w:space="0" w:color="auto"/>
              <w:left w:val="nil"/>
              <w:bottom w:val="single" w:sz="4" w:space="0" w:color="auto"/>
              <w:right w:val="single" w:sz="4" w:space="0" w:color="auto"/>
            </w:tcBorders>
            <w:vAlign w:val="bottom"/>
            <w:hideMark/>
          </w:tcPr>
          <w:p w14:paraId="4D872680"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r>
      <w:tr w:rsidR="00CF53C1" w:rsidRPr="009F47A5" w14:paraId="53A48BB7"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0BBF9803"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22</w:t>
            </w:r>
          </w:p>
        </w:tc>
        <w:tc>
          <w:tcPr>
            <w:tcW w:w="1180" w:type="dxa"/>
            <w:tcBorders>
              <w:top w:val="nil"/>
              <w:left w:val="nil"/>
              <w:bottom w:val="single" w:sz="4" w:space="0" w:color="auto"/>
              <w:right w:val="single" w:sz="4" w:space="0" w:color="auto"/>
            </w:tcBorders>
            <w:vAlign w:val="center"/>
            <w:hideMark/>
          </w:tcPr>
          <w:p w14:paraId="50376C34"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Sture </w:t>
            </w:r>
          </w:p>
        </w:tc>
        <w:tc>
          <w:tcPr>
            <w:tcW w:w="781" w:type="dxa"/>
            <w:tcBorders>
              <w:top w:val="nil"/>
              <w:left w:val="nil"/>
              <w:bottom w:val="single" w:sz="4" w:space="0" w:color="auto"/>
              <w:right w:val="single" w:sz="4" w:space="0" w:color="auto"/>
            </w:tcBorders>
            <w:vAlign w:val="center"/>
            <w:hideMark/>
          </w:tcPr>
          <w:p w14:paraId="793EDACF"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183</w:t>
            </w:r>
          </w:p>
        </w:tc>
        <w:tc>
          <w:tcPr>
            <w:tcW w:w="1066" w:type="dxa"/>
            <w:tcBorders>
              <w:top w:val="nil"/>
              <w:left w:val="nil"/>
              <w:bottom w:val="single" w:sz="4" w:space="0" w:color="auto"/>
              <w:right w:val="single" w:sz="4" w:space="0" w:color="auto"/>
            </w:tcBorders>
            <w:shd w:val="clear" w:color="000000" w:fill="F1A983"/>
            <w:vAlign w:val="center"/>
            <w:hideMark/>
          </w:tcPr>
          <w:p w14:paraId="7B5D21D2"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nil"/>
              <w:left w:val="nil"/>
              <w:bottom w:val="single" w:sz="4" w:space="0" w:color="auto"/>
              <w:right w:val="single" w:sz="4" w:space="0" w:color="auto"/>
            </w:tcBorders>
            <w:vAlign w:val="bottom"/>
            <w:hideMark/>
          </w:tcPr>
          <w:p w14:paraId="3EE76169"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3 X B </w:t>
            </w:r>
          </w:p>
        </w:tc>
        <w:tc>
          <w:tcPr>
            <w:tcW w:w="709" w:type="dxa"/>
            <w:tcBorders>
              <w:top w:val="nil"/>
              <w:left w:val="nil"/>
              <w:bottom w:val="single" w:sz="4" w:space="0" w:color="auto"/>
              <w:right w:val="single" w:sz="4" w:space="0" w:color="auto"/>
            </w:tcBorders>
            <w:shd w:val="clear" w:color="auto" w:fill="F2F2F2" w:themeFill="background1" w:themeFillShade="F2"/>
            <w:vAlign w:val="bottom"/>
            <w:hideMark/>
          </w:tcPr>
          <w:p w14:paraId="4D90D72E"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489BD7FA"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1DB96A9D"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noWrap/>
            <w:vAlign w:val="bottom"/>
            <w:hideMark/>
          </w:tcPr>
          <w:p w14:paraId="6D3BC5E0"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29230F19"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4106FB23"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43DD4B60"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1BA17DAA"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r>
      <w:tr w:rsidR="00CF53C1" w:rsidRPr="009F47A5" w14:paraId="109954B7"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6A90C372"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23</w:t>
            </w:r>
          </w:p>
        </w:tc>
        <w:tc>
          <w:tcPr>
            <w:tcW w:w="1180" w:type="dxa"/>
            <w:tcBorders>
              <w:top w:val="nil"/>
              <w:left w:val="nil"/>
              <w:bottom w:val="single" w:sz="4" w:space="0" w:color="auto"/>
              <w:right w:val="single" w:sz="4" w:space="0" w:color="auto"/>
            </w:tcBorders>
            <w:vAlign w:val="center"/>
            <w:hideMark/>
          </w:tcPr>
          <w:p w14:paraId="4EA6CFB2"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Bergen </w:t>
            </w:r>
          </w:p>
        </w:tc>
        <w:tc>
          <w:tcPr>
            <w:tcW w:w="781" w:type="dxa"/>
            <w:tcBorders>
              <w:top w:val="nil"/>
              <w:left w:val="nil"/>
              <w:bottom w:val="single" w:sz="4" w:space="0" w:color="auto"/>
              <w:right w:val="single" w:sz="4" w:space="0" w:color="auto"/>
            </w:tcBorders>
            <w:vAlign w:val="center"/>
            <w:hideMark/>
          </w:tcPr>
          <w:p w14:paraId="707AACFD"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204</w:t>
            </w:r>
          </w:p>
        </w:tc>
        <w:tc>
          <w:tcPr>
            <w:tcW w:w="1066" w:type="dxa"/>
            <w:tcBorders>
              <w:top w:val="nil"/>
              <w:left w:val="nil"/>
              <w:bottom w:val="single" w:sz="4" w:space="0" w:color="auto"/>
              <w:right w:val="single" w:sz="4" w:space="0" w:color="auto"/>
            </w:tcBorders>
            <w:shd w:val="clear" w:color="000000" w:fill="F1A983"/>
            <w:vAlign w:val="center"/>
            <w:hideMark/>
          </w:tcPr>
          <w:p w14:paraId="2D4B5122"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nil"/>
              <w:left w:val="nil"/>
              <w:bottom w:val="single" w:sz="4" w:space="0" w:color="auto"/>
              <w:right w:val="single" w:sz="4" w:space="0" w:color="auto"/>
            </w:tcBorders>
            <w:vAlign w:val="bottom"/>
            <w:hideMark/>
          </w:tcPr>
          <w:p w14:paraId="3D745C7E"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5 X A </w:t>
            </w:r>
          </w:p>
        </w:tc>
        <w:tc>
          <w:tcPr>
            <w:tcW w:w="709" w:type="dxa"/>
            <w:tcBorders>
              <w:top w:val="nil"/>
              <w:left w:val="nil"/>
              <w:bottom w:val="single" w:sz="4" w:space="0" w:color="auto"/>
              <w:right w:val="single" w:sz="4" w:space="0" w:color="auto"/>
            </w:tcBorders>
            <w:shd w:val="clear" w:color="auto" w:fill="F2F2F2" w:themeFill="background1" w:themeFillShade="F2"/>
            <w:vAlign w:val="bottom"/>
            <w:hideMark/>
          </w:tcPr>
          <w:p w14:paraId="340D3121"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79229348"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3E79184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noWrap/>
            <w:vAlign w:val="bottom"/>
            <w:hideMark/>
          </w:tcPr>
          <w:p w14:paraId="46A4736B"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2DECA8BD"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6B121E78"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3127CA3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5E84A984"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r>
      <w:tr w:rsidR="00CF53C1" w:rsidRPr="009F47A5" w14:paraId="2B3A61F4"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6553B902"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24</w:t>
            </w:r>
          </w:p>
        </w:tc>
        <w:tc>
          <w:tcPr>
            <w:tcW w:w="1180" w:type="dxa"/>
            <w:tcBorders>
              <w:top w:val="nil"/>
              <w:left w:val="nil"/>
              <w:bottom w:val="single" w:sz="4" w:space="0" w:color="auto"/>
              <w:right w:val="single" w:sz="4" w:space="0" w:color="auto"/>
            </w:tcBorders>
            <w:vAlign w:val="center"/>
            <w:hideMark/>
          </w:tcPr>
          <w:p w14:paraId="57ED7B56"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Odda </w:t>
            </w:r>
          </w:p>
        </w:tc>
        <w:tc>
          <w:tcPr>
            <w:tcW w:w="781" w:type="dxa"/>
            <w:tcBorders>
              <w:top w:val="nil"/>
              <w:left w:val="nil"/>
              <w:bottom w:val="single" w:sz="4" w:space="0" w:color="auto"/>
              <w:right w:val="single" w:sz="4" w:space="0" w:color="auto"/>
            </w:tcBorders>
            <w:vAlign w:val="center"/>
            <w:hideMark/>
          </w:tcPr>
          <w:p w14:paraId="4CA16483"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163</w:t>
            </w:r>
          </w:p>
        </w:tc>
        <w:tc>
          <w:tcPr>
            <w:tcW w:w="1066" w:type="dxa"/>
            <w:tcBorders>
              <w:top w:val="nil"/>
              <w:left w:val="nil"/>
              <w:bottom w:val="single" w:sz="4" w:space="0" w:color="auto"/>
              <w:right w:val="single" w:sz="4" w:space="0" w:color="auto"/>
            </w:tcBorders>
            <w:shd w:val="clear" w:color="000000" w:fill="F1A983"/>
            <w:vAlign w:val="center"/>
            <w:hideMark/>
          </w:tcPr>
          <w:p w14:paraId="6699E05C"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nil"/>
              <w:left w:val="nil"/>
              <w:bottom w:val="single" w:sz="4" w:space="0" w:color="auto"/>
              <w:right w:val="single" w:sz="4" w:space="0" w:color="auto"/>
            </w:tcBorders>
            <w:vAlign w:val="bottom"/>
            <w:hideMark/>
          </w:tcPr>
          <w:p w14:paraId="38412368"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1 X C </w:t>
            </w:r>
          </w:p>
        </w:tc>
        <w:tc>
          <w:tcPr>
            <w:tcW w:w="709" w:type="dxa"/>
            <w:tcBorders>
              <w:top w:val="nil"/>
              <w:left w:val="nil"/>
              <w:bottom w:val="single" w:sz="4" w:space="0" w:color="auto"/>
              <w:right w:val="single" w:sz="4" w:space="0" w:color="auto"/>
            </w:tcBorders>
            <w:shd w:val="clear" w:color="auto" w:fill="F2F2F2" w:themeFill="background1" w:themeFillShade="F2"/>
            <w:vAlign w:val="bottom"/>
            <w:hideMark/>
          </w:tcPr>
          <w:p w14:paraId="35F81B88"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0A450694"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151A0AE6"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vAlign w:val="bottom"/>
            <w:hideMark/>
          </w:tcPr>
          <w:p w14:paraId="2320D6B3"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3DD94CE5"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w:t>
            </w:r>
          </w:p>
        </w:tc>
        <w:tc>
          <w:tcPr>
            <w:tcW w:w="580" w:type="dxa"/>
            <w:tcBorders>
              <w:top w:val="nil"/>
              <w:left w:val="nil"/>
              <w:bottom w:val="single" w:sz="4" w:space="0" w:color="auto"/>
              <w:right w:val="single" w:sz="4" w:space="0" w:color="auto"/>
            </w:tcBorders>
            <w:noWrap/>
            <w:vAlign w:val="bottom"/>
            <w:hideMark/>
          </w:tcPr>
          <w:p w14:paraId="5467CC0D"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2D0BE6EA"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3CA670D4"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r>
      <w:tr w:rsidR="00CF53C1" w:rsidRPr="009F47A5" w14:paraId="2ECD2B3B"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79CC9A24"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25</w:t>
            </w:r>
          </w:p>
        </w:tc>
        <w:tc>
          <w:tcPr>
            <w:tcW w:w="1180" w:type="dxa"/>
            <w:tcBorders>
              <w:top w:val="nil"/>
              <w:left w:val="nil"/>
              <w:bottom w:val="single" w:sz="4" w:space="0" w:color="auto"/>
              <w:right w:val="single" w:sz="4" w:space="0" w:color="auto"/>
            </w:tcBorders>
            <w:vAlign w:val="center"/>
            <w:hideMark/>
          </w:tcPr>
          <w:p w14:paraId="39424260"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Florø </w:t>
            </w:r>
          </w:p>
        </w:tc>
        <w:tc>
          <w:tcPr>
            <w:tcW w:w="781" w:type="dxa"/>
            <w:tcBorders>
              <w:top w:val="nil"/>
              <w:left w:val="nil"/>
              <w:bottom w:val="single" w:sz="4" w:space="0" w:color="auto"/>
              <w:right w:val="single" w:sz="4" w:space="0" w:color="auto"/>
            </w:tcBorders>
            <w:vAlign w:val="center"/>
            <w:hideMark/>
          </w:tcPr>
          <w:p w14:paraId="3DF93AE9"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303</w:t>
            </w:r>
          </w:p>
        </w:tc>
        <w:tc>
          <w:tcPr>
            <w:tcW w:w="1066" w:type="dxa"/>
            <w:tcBorders>
              <w:top w:val="nil"/>
              <w:left w:val="nil"/>
              <w:bottom w:val="single" w:sz="4" w:space="0" w:color="auto"/>
              <w:right w:val="single" w:sz="4" w:space="0" w:color="auto"/>
            </w:tcBorders>
            <w:shd w:val="clear" w:color="000000" w:fill="F1A983"/>
            <w:vAlign w:val="center"/>
            <w:hideMark/>
          </w:tcPr>
          <w:p w14:paraId="1D55D4EA"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nil"/>
              <w:left w:val="nil"/>
              <w:bottom w:val="single" w:sz="4" w:space="0" w:color="auto"/>
              <w:right w:val="single" w:sz="4" w:space="0" w:color="auto"/>
            </w:tcBorders>
            <w:vAlign w:val="bottom"/>
            <w:hideMark/>
          </w:tcPr>
          <w:p w14:paraId="00D5C770"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3 x A </w:t>
            </w:r>
          </w:p>
        </w:tc>
        <w:tc>
          <w:tcPr>
            <w:tcW w:w="709" w:type="dxa"/>
            <w:tcBorders>
              <w:top w:val="nil"/>
              <w:left w:val="nil"/>
              <w:bottom w:val="single" w:sz="4" w:space="0" w:color="auto"/>
              <w:right w:val="single" w:sz="4" w:space="0" w:color="auto"/>
            </w:tcBorders>
            <w:shd w:val="clear" w:color="auto" w:fill="F2F2F2" w:themeFill="background1" w:themeFillShade="F2"/>
            <w:vAlign w:val="bottom"/>
            <w:hideMark/>
          </w:tcPr>
          <w:p w14:paraId="2450D088"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4B5CB7C4"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3F02AEAF"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vAlign w:val="bottom"/>
            <w:hideMark/>
          </w:tcPr>
          <w:p w14:paraId="64F454E0"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0C690565" w14:textId="77777777" w:rsidR="00E8707A" w:rsidRPr="009F47A5" w:rsidRDefault="00E8707A" w:rsidP="009F47A5">
            <w:pPr>
              <w:spacing w:line="240" w:lineRule="auto"/>
              <w:rPr>
                <w:rFonts w:ascii="Aptos Narrow" w:hAnsi="Aptos Narrow"/>
                <w:color w:val="000000"/>
                <w:sz w:val="22"/>
                <w:szCs w:val="22"/>
              </w:rPr>
            </w:pPr>
            <w:r w:rsidRPr="009F47A5">
              <w:rPr>
                <w:rFonts w:ascii="Aptos Narrow" w:hAnsi="Aptos Narrow"/>
                <w:color w:val="000000"/>
                <w:sz w:val="22"/>
                <w:szCs w:val="22"/>
              </w:rPr>
              <w:t> </w:t>
            </w:r>
          </w:p>
        </w:tc>
        <w:tc>
          <w:tcPr>
            <w:tcW w:w="580" w:type="dxa"/>
            <w:tcBorders>
              <w:top w:val="nil"/>
              <w:left w:val="nil"/>
              <w:bottom w:val="single" w:sz="4" w:space="0" w:color="auto"/>
              <w:right w:val="single" w:sz="4" w:space="0" w:color="auto"/>
            </w:tcBorders>
            <w:noWrap/>
            <w:vAlign w:val="bottom"/>
            <w:hideMark/>
          </w:tcPr>
          <w:p w14:paraId="3400BC5F"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1B4769B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1DAE9BB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r>
      <w:tr w:rsidR="00CF53C1" w:rsidRPr="009F47A5" w14:paraId="780F7BC2"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10004257"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26</w:t>
            </w:r>
          </w:p>
        </w:tc>
        <w:tc>
          <w:tcPr>
            <w:tcW w:w="1180" w:type="dxa"/>
            <w:tcBorders>
              <w:top w:val="nil"/>
              <w:left w:val="nil"/>
              <w:bottom w:val="single" w:sz="4" w:space="0" w:color="auto"/>
              <w:right w:val="single" w:sz="4" w:space="0" w:color="auto"/>
            </w:tcBorders>
            <w:vAlign w:val="center"/>
            <w:hideMark/>
          </w:tcPr>
          <w:p w14:paraId="74FDB727"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Måløy </w:t>
            </w:r>
          </w:p>
        </w:tc>
        <w:tc>
          <w:tcPr>
            <w:tcW w:w="781" w:type="dxa"/>
            <w:tcBorders>
              <w:top w:val="nil"/>
              <w:left w:val="nil"/>
              <w:bottom w:val="single" w:sz="4" w:space="0" w:color="auto"/>
              <w:right w:val="single" w:sz="4" w:space="0" w:color="auto"/>
            </w:tcBorders>
            <w:vAlign w:val="center"/>
            <w:hideMark/>
          </w:tcPr>
          <w:p w14:paraId="4468522C"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120</w:t>
            </w:r>
          </w:p>
        </w:tc>
        <w:tc>
          <w:tcPr>
            <w:tcW w:w="1066" w:type="dxa"/>
            <w:tcBorders>
              <w:top w:val="nil"/>
              <w:left w:val="nil"/>
              <w:bottom w:val="single" w:sz="4" w:space="0" w:color="auto"/>
              <w:right w:val="single" w:sz="4" w:space="0" w:color="auto"/>
            </w:tcBorders>
            <w:shd w:val="clear" w:color="000000" w:fill="F1A983"/>
            <w:vAlign w:val="center"/>
            <w:hideMark/>
          </w:tcPr>
          <w:p w14:paraId="71253753"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nil"/>
              <w:left w:val="nil"/>
              <w:bottom w:val="single" w:sz="4" w:space="0" w:color="auto"/>
              <w:right w:val="single" w:sz="4" w:space="0" w:color="auto"/>
            </w:tcBorders>
            <w:vAlign w:val="bottom"/>
            <w:hideMark/>
          </w:tcPr>
          <w:p w14:paraId="3BC86716"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3 x A </w:t>
            </w:r>
          </w:p>
        </w:tc>
        <w:tc>
          <w:tcPr>
            <w:tcW w:w="709" w:type="dxa"/>
            <w:tcBorders>
              <w:top w:val="nil"/>
              <w:left w:val="nil"/>
              <w:bottom w:val="single" w:sz="4" w:space="0" w:color="auto"/>
              <w:right w:val="single" w:sz="4" w:space="0" w:color="auto"/>
            </w:tcBorders>
            <w:shd w:val="clear" w:color="auto" w:fill="F2F2F2" w:themeFill="background1" w:themeFillShade="F2"/>
            <w:vAlign w:val="bottom"/>
            <w:hideMark/>
          </w:tcPr>
          <w:p w14:paraId="12277B41"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0FB0324D"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75866499"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vAlign w:val="bottom"/>
            <w:hideMark/>
          </w:tcPr>
          <w:p w14:paraId="3FCE3D5D"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6614F552" w14:textId="77777777" w:rsidR="00E8707A" w:rsidRPr="009F47A5" w:rsidRDefault="00E8707A" w:rsidP="009F47A5">
            <w:pPr>
              <w:spacing w:line="240" w:lineRule="auto"/>
              <w:rPr>
                <w:rFonts w:ascii="Aptos Narrow" w:hAnsi="Aptos Narrow"/>
                <w:color w:val="000000"/>
                <w:sz w:val="22"/>
                <w:szCs w:val="22"/>
              </w:rPr>
            </w:pPr>
            <w:r w:rsidRPr="009F47A5">
              <w:rPr>
                <w:rFonts w:ascii="Aptos Narrow" w:hAnsi="Aptos Narrow"/>
                <w:color w:val="000000"/>
                <w:sz w:val="22"/>
                <w:szCs w:val="22"/>
              </w:rPr>
              <w:t> </w:t>
            </w:r>
          </w:p>
        </w:tc>
        <w:tc>
          <w:tcPr>
            <w:tcW w:w="580" w:type="dxa"/>
            <w:tcBorders>
              <w:top w:val="nil"/>
              <w:left w:val="nil"/>
              <w:bottom w:val="single" w:sz="4" w:space="0" w:color="auto"/>
              <w:right w:val="single" w:sz="4" w:space="0" w:color="auto"/>
            </w:tcBorders>
            <w:noWrap/>
            <w:vAlign w:val="bottom"/>
            <w:hideMark/>
          </w:tcPr>
          <w:p w14:paraId="4D143124"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1AAE1091"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22BE4007"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r>
      <w:tr w:rsidR="009C5C3B" w:rsidRPr="009F47A5" w14:paraId="30A01543" w14:textId="77777777" w:rsidTr="00A010D6">
        <w:trPr>
          <w:trHeight w:val="1080"/>
        </w:trPr>
        <w:tc>
          <w:tcPr>
            <w:tcW w:w="10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0A29DF" w14:textId="635307D8" w:rsidR="009C5C3B" w:rsidRPr="009F47A5" w:rsidRDefault="006A279B" w:rsidP="00A010D6">
            <w:pPr>
              <w:spacing w:line="240" w:lineRule="auto"/>
              <w:rPr>
                <w:rFonts w:ascii="Times New Roman" w:hAnsi="Times New Roman"/>
                <w:b/>
                <w:bCs/>
                <w:sz w:val="18"/>
                <w:szCs w:val="18"/>
              </w:rPr>
            </w:pPr>
            <w:r>
              <w:rPr>
                <w:rFonts w:ascii="Times New Roman" w:hAnsi="Times New Roman"/>
                <w:b/>
                <w:bCs/>
                <w:sz w:val="18"/>
                <w:szCs w:val="18"/>
              </w:rPr>
              <w:lastRenderedPageBreak/>
              <w:t>Nummer</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14:paraId="38F54CEB" w14:textId="77777777" w:rsidR="009C5C3B" w:rsidRPr="009F47A5" w:rsidRDefault="009C5C3B" w:rsidP="00A010D6">
            <w:pPr>
              <w:spacing w:line="240" w:lineRule="auto"/>
              <w:rPr>
                <w:rFonts w:ascii="Times New Roman" w:hAnsi="Times New Roman"/>
                <w:b/>
                <w:bCs/>
                <w:sz w:val="18"/>
                <w:szCs w:val="18"/>
              </w:rPr>
            </w:pPr>
            <w:r w:rsidRPr="009F47A5">
              <w:rPr>
                <w:rFonts w:ascii="Times New Roman" w:hAnsi="Times New Roman"/>
                <w:b/>
                <w:bCs/>
                <w:sz w:val="18"/>
                <w:szCs w:val="18"/>
              </w:rPr>
              <w:t xml:space="preserve">Havn </w:t>
            </w:r>
          </w:p>
        </w:tc>
        <w:tc>
          <w:tcPr>
            <w:tcW w:w="781" w:type="dxa"/>
            <w:tcBorders>
              <w:top w:val="single" w:sz="4" w:space="0" w:color="auto"/>
              <w:left w:val="nil"/>
              <w:bottom w:val="single" w:sz="4" w:space="0" w:color="auto"/>
              <w:right w:val="single" w:sz="4" w:space="0" w:color="auto"/>
            </w:tcBorders>
            <w:shd w:val="clear" w:color="000000" w:fill="FFFFFF"/>
            <w:vAlign w:val="center"/>
            <w:hideMark/>
          </w:tcPr>
          <w:p w14:paraId="3594A56B" w14:textId="77777777" w:rsidR="009C5C3B" w:rsidRPr="009F47A5" w:rsidRDefault="009C5C3B" w:rsidP="00A010D6">
            <w:pPr>
              <w:spacing w:line="240" w:lineRule="auto"/>
              <w:rPr>
                <w:rFonts w:ascii="Times New Roman" w:hAnsi="Times New Roman"/>
                <w:b/>
                <w:bCs/>
                <w:sz w:val="18"/>
                <w:szCs w:val="18"/>
              </w:rPr>
            </w:pPr>
            <w:r w:rsidRPr="009F47A5">
              <w:rPr>
                <w:rFonts w:ascii="Times New Roman" w:hAnsi="Times New Roman"/>
                <w:b/>
                <w:bCs/>
                <w:sz w:val="18"/>
                <w:szCs w:val="18"/>
              </w:rPr>
              <w:t xml:space="preserve">Totalt anløp fra utlandet </w:t>
            </w:r>
          </w:p>
        </w:tc>
        <w:tc>
          <w:tcPr>
            <w:tcW w:w="1066" w:type="dxa"/>
            <w:tcBorders>
              <w:top w:val="single" w:sz="4" w:space="0" w:color="auto"/>
              <w:left w:val="nil"/>
              <w:bottom w:val="single" w:sz="4" w:space="0" w:color="auto"/>
              <w:right w:val="single" w:sz="4" w:space="0" w:color="auto"/>
            </w:tcBorders>
            <w:shd w:val="clear" w:color="000000" w:fill="FFFFFF"/>
            <w:vAlign w:val="center"/>
            <w:hideMark/>
          </w:tcPr>
          <w:p w14:paraId="229ACFBE" w14:textId="77777777" w:rsidR="009C5C3B" w:rsidRPr="009F47A5" w:rsidRDefault="009C5C3B" w:rsidP="00A010D6">
            <w:pPr>
              <w:spacing w:line="240" w:lineRule="auto"/>
              <w:rPr>
                <w:rFonts w:ascii="Times New Roman" w:hAnsi="Times New Roman"/>
                <w:b/>
                <w:bCs/>
                <w:sz w:val="18"/>
                <w:szCs w:val="18"/>
              </w:rPr>
            </w:pPr>
            <w:r w:rsidRPr="009F47A5">
              <w:rPr>
                <w:rFonts w:ascii="Times New Roman" w:hAnsi="Times New Roman"/>
                <w:b/>
                <w:bCs/>
                <w:sz w:val="18"/>
                <w:szCs w:val="18"/>
              </w:rPr>
              <w:t xml:space="preserve">Risiko </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14:paraId="282065A5" w14:textId="77777777" w:rsidR="009C5C3B" w:rsidRPr="009F47A5" w:rsidRDefault="009C5C3B" w:rsidP="00A010D6">
            <w:pPr>
              <w:spacing w:line="240" w:lineRule="auto"/>
              <w:jc w:val="center"/>
              <w:rPr>
                <w:rFonts w:ascii="Aptos Narrow" w:hAnsi="Aptos Narrow"/>
                <w:b/>
                <w:bCs/>
                <w:sz w:val="18"/>
                <w:szCs w:val="18"/>
              </w:rPr>
            </w:pPr>
            <w:r w:rsidRPr="009F47A5">
              <w:rPr>
                <w:rFonts w:ascii="Aptos Narrow" w:hAnsi="Aptos Narrow"/>
                <w:b/>
                <w:bCs/>
                <w:sz w:val="18"/>
                <w:szCs w:val="18"/>
              </w:rPr>
              <w:t>Hva gjøres?</w:t>
            </w:r>
          </w:p>
        </w:tc>
        <w:tc>
          <w:tcPr>
            <w:tcW w:w="709"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7DE83890" w14:textId="77777777" w:rsidR="009C5C3B" w:rsidRPr="009F47A5" w:rsidRDefault="009C5C3B" w:rsidP="00A010D6">
            <w:pPr>
              <w:spacing w:line="240" w:lineRule="auto"/>
              <w:jc w:val="center"/>
              <w:rPr>
                <w:rFonts w:ascii="Aptos Narrow" w:hAnsi="Aptos Narrow"/>
                <w:b/>
                <w:bCs/>
                <w:sz w:val="18"/>
                <w:szCs w:val="18"/>
              </w:rPr>
            </w:pPr>
            <w:r w:rsidRPr="009F47A5">
              <w:rPr>
                <w:rFonts w:ascii="Aptos Narrow" w:hAnsi="Aptos Narrow"/>
                <w:b/>
                <w:bCs/>
                <w:sz w:val="18"/>
                <w:szCs w:val="18"/>
              </w:rPr>
              <w:t xml:space="preserve">2023 </w:t>
            </w:r>
            <w:r w:rsidRPr="009F47A5">
              <w:rPr>
                <w:rFonts w:ascii="Aptos Narrow" w:hAnsi="Aptos Narrow"/>
                <w:b/>
                <w:bCs/>
                <w:sz w:val="18"/>
                <w:szCs w:val="18"/>
              </w:rPr>
              <w:br/>
              <w:t>(pilot)</w:t>
            </w:r>
          </w:p>
        </w:tc>
        <w:tc>
          <w:tcPr>
            <w:tcW w:w="59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50CEF368" w14:textId="77777777" w:rsidR="009C5C3B" w:rsidRPr="009F47A5" w:rsidRDefault="009C5C3B" w:rsidP="00A010D6">
            <w:pPr>
              <w:spacing w:line="240" w:lineRule="auto"/>
              <w:jc w:val="center"/>
              <w:rPr>
                <w:rFonts w:ascii="Aptos Narrow" w:hAnsi="Aptos Narrow"/>
                <w:b/>
                <w:bCs/>
                <w:sz w:val="18"/>
                <w:szCs w:val="18"/>
              </w:rPr>
            </w:pPr>
            <w:r w:rsidRPr="009F47A5">
              <w:rPr>
                <w:rFonts w:ascii="Aptos Narrow" w:hAnsi="Aptos Narrow"/>
                <w:b/>
                <w:bCs/>
                <w:sz w:val="18"/>
                <w:szCs w:val="18"/>
              </w:rPr>
              <w:t>2024</w:t>
            </w:r>
          </w:p>
        </w:tc>
        <w:tc>
          <w:tcPr>
            <w:tcW w:w="59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2E5CC9CE" w14:textId="77777777" w:rsidR="009C5C3B" w:rsidRPr="009F47A5" w:rsidRDefault="009C5C3B" w:rsidP="00A010D6">
            <w:pPr>
              <w:spacing w:line="240" w:lineRule="auto"/>
              <w:jc w:val="center"/>
              <w:rPr>
                <w:rFonts w:ascii="Aptos Narrow" w:hAnsi="Aptos Narrow"/>
                <w:b/>
                <w:bCs/>
                <w:sz w:val="18"/>
                <w:szCs w:val="18"/>
              </w:rPr>
            </w:pPr>
            <w:r w:rsidRPr="009F47A5">
              <w:rPr>
                <w:rFonts w:ascii="Aptos Narrow" w:hAnsi="Aptos Narrow"/>
                <w:b/>
                <w:bCs/>
                <w:sz w:val="18"/>
                <w:szCs w:val="18"/>
              </w:rPr>
              <w:t>2025</w:t>
            </w:r>
          </w:p>
        </w:tc>
        <w:tc>
          <w:tcPr>
            <w:tcW w:w="595" w:type="dxa"/>
            <w:tcBorders>
              <w:top w:val="single" w:sz="4" w:space="0" w:color="auto"/>
              <w:left w:val="nil"/>
              <w:bottom w:val="single" w:sz="4" w:space="0" w:color="auto"/>
              <w:right w:val="single" w:sz="4" w:space="0" w:color="auto"/>
            </w:tcBorders>
            <w:shd w:val="clear" w:color="auto" w:fill="CFEBEB" w:themeFill="accent2" w:themeFillTint="33"/>
            <w:noWrap/>
            <w:vAlign w:val="bottom"/>
            <w:hideMark/>
          </w:tcPr>
          <w:p w14:paraId="38B6A254" w14:textId="77777777" w:rsidR="009C5C3B" w:rsidRPr="009F47A5" w:rsidRDefault="009C5C3B" w:rsidP="00A010D6">
            <w:pPr>
              <w:spacing w:line="240" w:lineRule="auto"/>
              <w:jc w:val="center"/>
              <w:rPr>
                <w:rFonts w:ascii="Aptos Narrow" w:hAnsi="Aptos Narrow"/>
                <w:b/>
                <w:bCs/>
                <w:sz w:val="18"/>
                <w:szCs w:val="18"/>
              </w:rPr>
            </w:pPr>
            <w:r w:rsidRPr="009F47A5">
              <w:rPr>
                <w:rFonts w:ascii="Aptos Narrow" w:hAnsi="Aptos Narrow"/>
                <w:b/>
                <w:bCs/>
                <w:sz w:val="18"/>
                <w:szCs w:val="18"/>
              </w:rPr>
              <w:t>2026</w:t>
            </w:r>
          </w:p>
        </w:tc>
        <w:tc>
          <w:tcPr>
            <w:tcW w:w="580" w:type="dxa"/>
            <w:tcBorders>
              <w:top w:val="single" w:sz="4" w:space="0" w:color="auto"/>
              <w:left w:val="nil"/>
              <w:bottom w:val="single" w:sz="4" w:space="0" w:color="auto"/>
              <w:right w:val="single" w:sz="4" w:space="0" w:color="auto"/>
            </w:tcBorders>
            <w:shd w:val="clear" w:color="auto" w:fill="CFEBEB" w:themeFill="accent2" w:themeFillTint="33"/>
            <w:noWrap/>
            <w:vAlign w:val="bottom"/>
            <w:hideMark/>
          </w:tcPr>
          <w:p w14:paraId="517E36B9" w14:textId="77777777" w:rsidR="009C5C3B" w:rsidRPr="009F47A5" w:rsidRDefault="009C5C3B" w:rsidP="00A010D6">
            <w:pPr>
              <w:spacing w:line="240" w:lineRule="auto"/>
              <w:jc w:val="center"/>
              <w:rPr>
                <w:rFonts w:ascii="Aptos Narrow" w:hAnsi="Aptos Narrow"/>
                <w:b/>
                <w:bCs/>
                <w:sz w:val="18"/>
                <w:szCs w:val="18"/>
              </w:rPr>
            </w:pPr>
            <w:r w:rsidRPr="009F47A5">
              <w:rPr>
                <w:rFonts w:ascii="Aptos Narrow" w:hAnsi="Aptos Narrow"/>
                <w:b/>
                <w:bCs/>
                <w:sz w:val="18"/>
                <w:szCs w:val="18"/>
              </w:rPr>
              <w:t>2027</w:t>
            </w:r>
          </w:p>
        </w:tc>
        <w:tc>
          <w:tcPr>
            <w:tcW w:w="580" w:type="dxa"/>
            <w:tcBorders>
              <w:top w:val="single" w:sz="4" w:space="0" w:color="auto"/>
              <w:left w:val="nil"/>
              <w:bottom w:val="single" w:sz="4" w:space="0" w:color="auto"/>
              <w:right w:val="single" w:sz="4" w:space="0" w:color="auto"/>
            </w:tcBorders>
            <w:shd w:val="clear" w:color="auto" w:fill="CFEBEB" w:themeFill="accent2" w:themeFillTint="33"/>
            <w:noWrap/>
            <w:vAlign w:val="bottom"/>
            <w:hideMark/>
          </w:tcPr>
          <w:p w14:paraId="7206389C" w14:textId="77777777" w:rsidR="009C5C3B" w:rsidRPr="009F47A5" w:rsidRDefault="009C5C3B" w:rsidP="00A010D6">
            <w:pPr>
              <w:spacing w:line="240" w:lineRule="auto"/>
              <w:jc w:val="center"/>
              <w:rPr>
                <w:rFonts w:ascii="Aptos Narrow" w:hAnsi="Aptos Narrow"/>
                <w:b/>
                <w:bCs/>
                <w:sz w:val="18"/>
                <w:szCs w:val="18"/>
              </w:rPr>
            </w:pPr>
            <w:r w:rsidRPr="009F47A5">
              <w:rPr>
                <w:rFonts w:ascii="Aptos Narrow" w:hAnsi="Aptos Narrow"/>
                <w:b/>
                <w:bCs/>
                <w:sz w:val="18"/>
                <w:szCs w:val="18"/>
              </w:rPr>
              <w:t>2028</w:t>
            </w:r>
          </w:p>
        </w:tc>
        <w:tc>
          <w:tcPr>
            <w:tcW w:w="580" w:type="dxa"/>
            <w:tcBorders>
              <w:top w:val="single" w:sz="4" w:space="0" w:color="auto"/>
              <w:left w:val="nil"/>
              <w:bottom w:val="single" w:sz="4" w:space="0" w:color="auto"/>
              <w:right w:val="single" w:sz="4" w:space="0" w:color="auto"/>
            </w:tcBorders>
            <w:shd w:val="clear" w:color="auto" w:fill="CFEBEB" w:themeFill="accent2" w:themeFillTint="33"/>
            <w:noWrap/>
            <w:vAlign w:val="bottom"/>
            <w:hideMark/>
          </w:tcPr>
          <w:p w14:paraId="73B6BDF7" w14:textId="77777777" w:rsidR="009C5C3B" w:rsidRPr="009F47A5" w:rsidRDefault="009C5C3B" w:rsidP="00A010D6">
            <w:pPr>
              <w:spacing w:line="240" w:lineRule="auto"/>
              <w:jc w:val="center"/>
              <w:rPr>
                <w:rFonts w:ascii="Aptos Narrow" w:hAnsi="Aptos Narrow"/>
                <w:b/>
                <w:bCs/>
                <w:sz w:val="18"/>
                <w:szCs w:val="18"/>
              </w:rPr>
            </w:pPr>
            <w:r w:rsidRPr="009F47A5">
              <w:rPr>
                <w:rFonts w:ascii="Aptos Narrow" w:hAnsi="Aptos Narrow"/>
                <w:b/>
                <w:bCs/>
                <w:sz w:val="18"/>
                <w:szCs w:val="18"/>
              </w:rPr>
              <w:t>2029</w:t>
            </w:r>
          </w:p>
        </w:tc>
        <w:tc>
          <w:tcPr>
            <w:tcW w:w="580" w:type="dxa"/>
            <w:tcBorders>
              <w:top w:val="single" w:sz="4" w:space="0" w:color="auto"/>
              <w:left w:val="nil"/>
              <w:bottom w:val="single" w:sz="4" w:space="0" w:color="auto"/>
              <w:right w:val="single" w:sz="4" w:space="0" w:color="auto"/>
            </w:tcBorders>
            <w:shd w:val="clear" w:color="auto" w:fill="CFEBEB" w:themeFill="accent2" w:themeFillTint="33"/>
            <w:noWrap/>
            <w:vAlign w:val="bottom"/>
            <w:hideMark/>
          </w:tcPr>
          <w:p w14:paraId="44A2B254" w14:textId="77777777" w:rsidR="009C5C3B" w:rsidRPr="009F47A5" w:rsidRDefault="009C5C3B" w:rsidP="00A010D6">
            <w:pPr>
              <w:spacing w:line="240" w:lineRule="auto"/>
              <w:jc w:val="center"/>
              <w:rPr>
                <w:rFonts w:ascii="Aptos Narrow" w:hAnsi="Aptos Narrow"/>
                <w:b/>
                <w:bCs/>
                <w:sz w:val="18"/>
                <w:szCs w:val="18"/>
              </w:rPr>
            </w:pPr>
            <w:r w:rsidRPr="009F47A5">
              <w:rPr>
                <w:rFonts w:ascii="Aptos Narrow" w:hAnsi="Aptos Narrow"/>
                <w:b/>
                <w:bCs/>
                <w:sz w:val="18"/>
                <w:szCs w:val="18"/>
              </w:rPr>
              <w:t>2030</w:t>
            </w:r>
          </w:p>
        </w:tc>
      </w:tr>
      <w:tr w:rsidR="00E8707A" w:rsidRPr="009F47A5" w14:paraId="26C01AA0" w14:textId="77777777" w:rsidTr="00C941EE">
        <w:trPr>
          <w:trHeight w:val="300"/>
        </w:trPr>
        <w:tc>
          <w:tcPr>
            <w:tcW w:w="2259" w:type="dxa"/>
            <w:gridSpan w:val="2"/>
            <w:tcBorders>
              <w:top w:val="single" w:sz="4" w:space="0" w:color="auto"/>
              <w:left w:val="single" w:sz="4" w:space="0" w:color="auto"/>
              <w:bottom w:val="single" w:sz="4" w:space="0" w:color="auto"/>
            </w:tcBorders>
            <w:shd w:val="clear" w:color="000000" w:fill="005E5D"/>
            <w:vAlign w:val="center"/>
            <w:hideMark/>
          </w:tcPr>
          <w:p w14:paraId="050BBF96" w14:textId="77777777" w:rsidR="00E8707A" w:rsidRPr="009F47A5" w:rsidRDefault="00E8707A" w:rsidP="009F47A5">
            <w:pPr>
              <w:spacing w:line="240" w:lineRule="auto"/>
              <w:rPr>
                <w:rFonts w:ascii="Times New Roman" w:hAnsi="Times New Roman"/>
                <w:color w:val="FFFFFF"/>
                <w:sz w:val="18"/>
                <w:szCs w:val="18"/>
              </w:rPr>
            </w:pPr>
            <w:r w:rsidRPr="009F47A5">
              <w:rPr>
                <w:rFonts w:ascii="Times New Roman" w:hAnsi="Times New Roman"/>
                <w:color w:val="FFFFFF"/>
                <w:sz w:val="18"/>
                <w:szCs w:val="18"/>
              </w:rPr>
              <w:t xml:space="preserve">Møre og Romsdal </w:t>
            </w:r>
          </w:p>
        </w:tc>
        <w:tc>
          <w:tcPr>
            <w:tcW w:w="781" w:type="dxa"/>
            <w:tcBorders>
              <w:top w:val="single" w:sz="4" w:space="0" w:color="auto"/>
              <w:bottom w:val="single" w:sz="4" w:space="0" w:color="auto"/>
            </w:tcBorders>
            <w:shd w:val="clear" w:color="000000" w:fill="005E5D"/>
            <w:vAlign w:val="center"/>
            <w:hideMark/>
          </w:tcPr>
          <w:p w14:paraId="2EC18595"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1066" w:type="dxa"/>
            <w:tcBorders>
              <w:top w:val="single" w:sz="4" w:space="0" w:color="auto"/>
              <w:bottom w:val="single" w:sz="4" w:space="0" w:color="auto"/>
            </w:tcBorders>
            <w:shd w:val="clear" w:color="000000" w:fill="005E5D"/>
            <w:vAlign w:val="center"/>
            <w:hideMark/>
          </w:tcPr>
          <w:p w14:paraId="512E5F6C"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992" w:type="dxa"/>
            <w:tcBorders>
              <w:top w:val="single" w:sz="4" w:space="0" w:color="auto"/>
              <w:bottom w:val="single" w:sz="4" w:space="0" w:color="auto"/>
            </w:tcBorders>
            <w:shd w:val="clear" w:color="000000" w:fill="005E5D"/>
            <w:vAlign w:val="center"/>
            <w:hideMark/>
          </w:tcPr>
          <w:p w14:paraId="7B0F9835"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709" w:type="dxa"/>
            <w:tcBorders>
              <w:top w:val="single" w:sz="4" w:space="0" w:color="auto"/>
              <w:bottom w:val="single" w:sz="4" w:space="0" w:color="auto"/>
            </w:tcBorders>
            <w:shd w:val="clear" w:color="000000" w:fill="005E5D"/>
            <w:vAlign w:val="center"/>
            <w:hideMark/>
          </w:tcPr>
          <w:p w14:paraId="204F31A0"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192F9115"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50DD90D2"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5F0998FC"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0E3EED71"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1F27BF20"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52DBF582"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right w:val="single" w:sz="4" w:space="0" w:color="auto"/>
            </w:tcBorders>
            <w:shd w:val="clear" w:color="000000" w:fill="005E5D"/>
            <w:vAlign w:val="center"/>
            <w:hideMark/>
          </w:tcPr>
          <w:p w14:paraId="5B664F9F"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r>
      <w:tr w:rsidR="00CF53C1" w:rsidRPr="009F47A5" w14:paraId="7A83D313" w14:textId="77777777" w:rsidTr="009A3943">
        <w:trPr>
          <w:trHeight w:val="300"/>
        </w:trPr>
        <w:tc>
          <w:tcPr>
            <w:tcW w:w="1079" w:type="dxa"/>
            <w:tcBorders>
              <w:top w:val="single" w:sz="4" w:space="0" w:color="auto"/>
              <w:left w:val="single" w:sz="4" w:space="0" w:color="auto"/>
              <w:bottom w:val="single" w:sz="4" w:space="0" w:color="auto"/>
              <w:right w:val="single" w:sz="4" w:space="0" w:color="auto"/>
            </w:tcBorders>
            <w:vAlign w:val="center"/>
            <w:hideMark/>
          </w:tcPr>
          <w:p w14:paraId="32CA4092"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27</w:t>
            </w:r>
          </w:p>
        </w:tc>
        <w:tc>
          <w:tcPr>
            <w:tcW w:w="1180" w:type="dxa"/>
            <w:tcBorders>
              <w:top w:val="single" w:sz="4" w:space="0" w:color="auto"/>
              <w:left w:val="nil"/>
              <w:bottom w:val="single" w:sz="4" w:space="0" w:color="auto"/>
              <w:right w:val="single" w:sz="4" w:space="0" w:color="auto"/>
            </w:tcBorders>
            <w:vAlign w:val="center"/>
            <w:hideMark/>
          </w:tcPr>
          <w:p w14:paraId="141BEFB7"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Ålesund </w:t>
            </w:r>
          </w:p>
        </w:tc>
        <w:tc>
          <w:tcPr>
            <w:tcW w:w="781" w:type="dxa"/>
            <w:tcBorders>
              <w:top w:val="single" w:sz="4" w:space="0" w:color="auto"/>
              <w:left w:val="nil"/>
              <w:bottom w:val="single" w:sz="4" w:space="0" w:color="auto"/>
              <w:right w:val="single" w:sz="4" w:space="0" w:color="auto"/>
            </w:tcBorders>
            <w:vAlign w:val="center"/>
            <w:hideMark/>
          </w:tcPr>
          <w:p w14:paraId="0EC80EAF"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105</w:t>
            </w:r>
          </w:p>
        </w:tc>
        <w:tc>
          <w:tcPr>
            <w:tcW w:w="1066" w:type="dxa"/>
            <w:tcBorders>
              <w:top w:val="single" w:sz="4" w:space="0" w:color="auto"/>
              <w:left w:val="nil"/>
              <w:bottom w:val="single" w:sz="4" w:space="0" w:color="auto"/>
              <w:right w:val="single" w:sz="4" w:space="0" w:color="auto"/>
            </w:tcBorders>
            <w:shd w:val="clear" w:color="000000" w:fill="F1A983"/>
            <w:vAlign w:val="center"/>
            <w:hideMark/>
          </w:tcPr>
          <w:p w14:paraId="2BE802D4"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single" w:sz="4" w:space="0" w:color="auto"/>
              <w:left w:val="nil"/>
              <w:bottom w:val="single" w:sz="4" w:space="0" w:color="auto"/>
              <w:right w:val="single" w:sz="4" w:space="0" w:color="auto"/>
            </w:tcBorders>
            <w:vAlign w:val="bottom"/>
            <w:hideMark/>
          </w:tcPr>
          <w:p w14:paraId="7EC13BC7"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1 x C </w:t>
            </w:r>
          </w:p>
        </w:tc>
        <w:tc>
          <w:tcPr>
            <w:tcW w:w="709"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561F4D68"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09E98266"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5E3C40F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single" w:sz="4" w:space="0" w:color="auto"/>
              <w:left w:val="nil"/>
              <w:bottom w:val="single" w:sz="4" w:space="0" w:color="auto"/>
              <w:right w:val="single" w:sz="4" w:space="0" w:color="auto"/>
            </w:tcBorders>
            <w:vAlign w:val="bottom"/>
            <w:hideMark/>
          </w:tcPr>
          <w:p w14:paraId="48945F1A"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80" w:type="dxa"/>
            <w:tcBorders>
              <w:top w:val="single" w:sz="4" w:space="0" w:color="auto"/>
              <w:left w:val="nil"/>
              <w:bottom w:val="single" w:sz="4" w:space="0" w:color="auto"/>
              <w:right w:val="single" w:sz="4" w:space="0" w:color="auto"/>
            </w:tcBorders>
            <w:noWrap/>
            <w:vAlign w:val="bottom"/>
            <w:hideMark/>
          </w:tcPr>
          <w:p w14:paraId="7F114474"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w:t>
            </w:r>
          </w:p>
        </w:tc>
        <w:tc>
          <w:tcPr>
            <w:tcW w:w="580" w:type="dxa"/>
            <w:tcBorders>
              <w:top w:val="single" w:sz="4" w:space="0" w:color="auto"/>
              <w:left w:val="nil"/>
              <w:bottom w:val="single" w:sz="4" w:space="0" w:color="auto"/>
              <w:right w:val="single" w:sz="4" w:space="0" w:color="auto"/>
            </w:tcBorders>
            <w:noWrap/>
            <w:vAlign w:val="bottom"/>
            <w:hideMark/>
          </w:tcPr>
          <w:p w14:paraId="547C1871"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single" w:sz="4" w:space="0" w:color="auto"/>
              <w:left w:val="nil"/>
              <w:bottom w:val="single" w:sz="4" w:space="0" w:color="auto"/>
              <w:right w:val="single" w:sz="4" w:space="0" w:color="auto"/>
            </w:tcBorders>
            <w:noWrap/>
            <w:vAlign w:val="bottom"/>
            <w:hideMark/>
          </w:tcPr>
          <w:p w14:paraId="37C27C18"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single" w:sz="4" w:space="0" w:color="auto"/>
              <w:left w:val="nil"/>
              <w:bottom w:val="single" w:sz="4" w:space="0" w:color="auto"/>
              <w:right w:val="single" w:sz="4" w:space="0" w:color="auto"/>
            </w:tcBorders>
            <w:vAlign w:val="bottom"/>
            <w:hideMark/>
          </w:tcPr>
          <w:p w14:paraId="3B1F84C7"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r>
      <w:tr w:rsidR="00CF53C1" w:rsidRPr="009F47A5" w14:paraId="6A94E824"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2E456D39"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28</w:t>
            </w:r>
          </w:p>
        </w:tc>
        <w:tc>
          <w:tcPr>
            <w:tcW w:w="1180" w:type="dxa"/>
            <w:tcBorders>
              <w:top w:val="nil"/>
              <w:left w:val="nil"/>
              <w:bottom w:val="single" w:sz="4" w:space="0" w:color="auto"/>
              <w:right w:val="single" w:sz="4" w:space="0" w:color="auto"/>
            </w:tcBorders>
            <w:vAlign w:val="center"/>
            <w:hideMark/>
          </w:tcPr>
          <w:p w14:paraId="387BFE25"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Elnesvågen </w:t>
            </w:r>
          </w:p>
        </w:tc>
        <w:tc>
          <w:tcPr>
            <w:tcW w:w="781" w:type="dxa"/>
            <w:tcBorders>
              <w:top w:val="nil"/>
              <w:left w:val="nil"/>
              <w:bottom w:val="single" w:sz="4" w:space="0" w:color="auto"/>
              <w:right w:val="single" w:sz="4" w:space="0" w:color="auto"/>
            </w:tcBorders>
            <w:vAlign w:val="center"/>
            <w:hideMark/>
          </w:tcPr>
          <w:p w14:paraId="07D1B480"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154</w:t>
            </w:r>
          </w:p>
        </w:tc>
        <w:tc>
          <w:tcPr>
            <w:tcW w:w="1066" w:type="dxa"/>
            <w:tcBorders>
              <w:top w:val="nil"/>
              <w:left w:val="nil"/>
              <w:bottom w:val="single" w:sz="4" w:space="0" w:color="auto"/>
              <w:right w:val="single" w:sz="4" w:space="0" w:color="auto"/>
            </w:tcBorders>
            <w:shd w:val="clear" w:color="000000" w:fill="F1A983"/>
            <w:vAlign w:val="center"/>
            <w:hideMark/>
          </w:tcPr>
          <w:p w14:paraId="13064AED"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nil"/>
              <w:left w:val="nil"/>
              <w:bottom w:val="single" w:sz="4" w:space="0" w:color="auto"/>
              <w:right w:val="single" w:sz="4" w:space="0" w:color="auto"/>
            </w:tcBorders>
            <w:vAlign w:val="bottom"/>
            <w:hideMark/>
          </w:tcPr>
          <w:p w14:paraId="737510F4"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1 x C </w:t>
            </w:r>
          </w:p>
        </w:tc>
        <w:tc>
          <w:tcPr>
            <w:tcW w:w="709" w:type="dxa"/>
            <w:tcBorders>
              <w:top w:val="nil"/>
              <w:left w:val="nil"/>
              <w:bottom w:val="single" w:sz="4" w:space="0" w:color="auto"/>
              <w:right w:val="single" w:sz="4" w:space="0" w:color="auto"/>
            </w:tcBorders>
            <w:shd w:val="clear" w:color="auto" w:fill="F2F2F2" w:themeFill="background1" w:themeFillShade="F2"/>
            <w:vAlign w:val="bottom"/>
            <w:hideMark/>
          </w:tcPr>
          <w:p w14:paraId="6D185CF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5AB296F0"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10556C1A"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vAlign w:val="bottom"/>
            <w:hideMark/>
          </w:tcPr>
          <w:p w14:paraId="3820DF0A"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80" w:type="dxa"/>
            <w:tcBorders>
              <w:top w:val="nil"/>
              <w:left w:val="nil"/>
              <w:bottom w:val="single" w:sz="4" w:space="0" w:color="auto"/>
              <w:right w:val="single" w:sz="4" w:space="0" w:color="auto"/>
            </w:tcBorders>
            <w:vAlign w:val="bottom"/>
            <w:hideMark/>
          </w:tcPr>
          <w:p w14:paraId="601941F2"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w:t>
            </w:r>
          </w:p>
        </w:tc>
        <w:tc>
          <w:tcPr>
            <w:tcW w:w="580" w:type="dxa"/>
            <w:tcBorders>
              <w:top w:val="nil"/>
              <w:left w:val="nil"/>
              <w:bottom w:val="single" w:sz="4" w:space="0" w:color="auto"/>
              <w:right w:val="single" w:sz="4" w:space="0" w:color="auto"/>
            </w:tcBorders>
            <w:noWrap/>
            <w:vAlign w:val="bottom"/>
            <w:hideMark/>
          </w:tcPr>
          <w:p w14:paraId="4403CD69"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60EC0F95"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5B1EAA2F"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r>
      <w:tr w:rsidR="00CF53C1" w:rsidRPr="009F47A5" w14:paraId="199E414B"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6D9AA962"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29</w:t>
            </w:r>
          </w:p>
        </w:tc>
        <w:tc>
          <w:tcPr>
            <w:tcW w:w="1180" w:type="dxa"/>
            <w:tcBorders>
              <w:top w:val="nil"/>
              <w:left w:val="nil"/>
              <w:bottom w:val="single" w:sz="4" w:space="0" w:color="auto"/>
              <w:right w:val="single" w:sz="4" w:space="0" w:color="auto"/>
            </w:tcBorders>
            <w:vAlign w:val="center"/>
            <w:hideMark/>
          </w:tcPr>
          <w:p w14:paraId="6160FB8D"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Averøya </w:t>
            </w:r>
          </w:p>
        </w:tc>
        <w:tc>
          <w:tcPr>
            <w:tcW w:w="781" w:type="dxa"/>
            <w:tcBorders>
              <w:top w:val="nil"/>
              <w:left w:val="nil"/>
              <w:bottom w:val="single" w:sz="4" w:space="0" w:color="auto"/>
              <w:right w:val="single" w:sz="4" w:space="0" w:color="auto"/>
            </w:tcBorders>
            <w:vAlign w:val="center"/>
            <w:hideMark/>
          </w:tcPr>
          <w:p w14:paraId="609F403D"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107</w:t>
            </w:r>
          </w:p>
        </w:tc>
        <w:tc>
          <w:tcPr>
            <w:tcW w:w="1066" w:type="dxa"/>
            <w:tcBorders>
              <w:top w:val="nil"/>
              <w:left w:val="nil"/>
              <w:bottom w:val="single" w:sz="4" w:space="0" w:color="auto"/>
              <w:right w:val="single" w:sz="4" w:space="0" w:color="auto"/>
            </w:tcBorders>
            <w:shd w:val="clear" w:color="000000" w:fill="F1A983"/>
            <w:vAlign w:val="center"/>
            <w:hideMark/>
          </w:tcPr>
          <w:p w14:paraId="58705334"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nil"/>
              <w:left w:val="nil"/>
              <w:bottom w:val="single" w:sz="4" w:space="0" w:color="auto"/>
              <w:right w:val="single" w:sz="4" w:space="0" w:color="auto"/>
            </w:tcBorders>
            <w:vAlign w:val="bottom"/>
            <w:hideMark/>
          </w:tcPr>
          <w:p w14:paraId="6834D31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1 x C </w:t>
            </w:r>
          </w:p>
        </w:tc>
        <w:tc>
          <w:tcPr>
            <w:tcW w:w="709" w:type="dxa"/>
            <w:tcBorders>
              <w:top w:val="nil"/>
              <w:left w:val="nil"/>
              <w:bottom w:val="single" w:sz="4" w:space="0" w:color="auto"/>
              <w:right w:val="single" w:sz="4" w:space="0" w:color="auto"/>
            </w:tcBorders>
            <w:shd w:val="clear" w:color="auto" w:fill="F2F2F2" w:themeFill="background1" w:themeFillShade="F2"/>
            <w:vAlign w:val="bottom"/>
            <w:hideMark/>
          </w:tcPr>
          <w:p w14:paraId="4D9249EE"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002B1AFD"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vAlign w:val="bottom"/>
            <w:hideMark/>
          </w:tcPr>
          <w:p w14:paraId="10B70220"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95" w:type="dxa"/>
            <w:tcBorders>
              <w:top w:val="nil"/>
              <w:left w:val="nil"/>
              <w:bottom w:val="single" w:sz="4" w:space="0" w:color="auto"/>
              <w:right w:val="single" w:sz="4" w:space="0" w:color="auto"/>
            </w:tcBorders>
            <w:noWrap/>
            <w:vAlign w:val="bottom"/>
            <w:hideMark/>
          </w:tcPr>
          <w:p w14:paraId="57D95187"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47199053"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3AC29BDD"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56E253B6"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43B25292"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r>
      <w:tr w:rsidR="00E8707A" w:rsidRPr="009F47A5" w14:paraId="09C63048" w14:textId="77777777" w:rsidTr="00C941EE">
        <w:trPr>
          <w:trHeight w:val="300"/>
        </w:trPr>
        <w:tc>
          <w:tcPr>
            <w:tcW w:w="2259" w:type="dxa"/>
            <w:gridSpan w:val="2"/>
            <w:tcBorders>
              <w:top w:val="single" w:sz="4" w:space="0" w:color="auto"/>
              <w:left w:val="single" w:sz="4" w:space="0" w:color="auto"/>
              <w:bottom w:val="single" w:sz="4" w:space="0" w:color="auto"/>
            </w:tcBorders>
            <w:shd w:val="clear" w:color="000000" w:fill="005E5D"/>
            <w:vAlign w:val="center"/>
            <w:hideMark/>
          </w:tcPr>
          <w:p w14:paraId="673B95D0" w14:textId="77777777" w:rsidR="00E8707A" w:rsidRPr="009F47A5" w:rsidRDefault="00E8707A" w:rsidP="009F47A5">
            <w:pPr>
              <w:spacing w:line="240" w:lineRule="auto"/>
              <w:rPr>
                <w:rFonts w:ascii="Times New Roman" w:hAnsi="Times New Roman"/>
                <w:color w:val="FFFFFF"/>
                <w:sz w:val="18"/>
                <w:szCs w:val="18"/>
              </w:rPr>
            </w:pPr>
            <w:r w:rsidRPr="009F47A5">
              <w:rPr>
                <w:rFonts w:ascii="Times New Roman" w:hAnsi="Times New Roman"/>
                <w:color w:val="FFFFFF"/>
                <w:sz w:val="18"/>
                <w:szCs w:val="18"/>
              </w:rPr>
              <w:t xml:space="preserve">Nordland </w:t>
            </w:r>
          </w:p>
        </w:tc>
        <w:tc>
          <w:tcPr>
            <w:tcW w:w="781" w:type="dxa"/>
            <w:tcBorders>
              <w:top w:val="single" w:sz="4" w:space="0" w:color="auto"/>
              <w:bottom w:val="single" w:sz="4" w:space="0" w:color="auto"/>
            </w:tcBorders>
            <w:shd w:val="clear" w:color="000000" w:fill="005E5D"/>
            <w:vAlign w:val="center"/>
            <w:hideMark/>
          </w:tcPr>
          <w:p w14:paraId="73EF35E9"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1066" w:type="dxa"/>
            <w:tcBorders>
              <w:top w:val="single" w:sz="4" w:space="0" w:color="auto"/>
              <w:bottom w:val="single" w:sz="4" w:space="0" w:color="auto"/>
            </w:tcBorders>
            <w:shd w:val="clear" w:color="000000" w:fill="005E5D"/>
            <w:vAlign w:val="center"/>
            <w:hideMark/>
          </w:tcPr>
          <w:p w14:paraId="3AF41452"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992" w:type="dxa"/>
            <w:tcBorders>
              <w:top w:val="single" w:sz="4" w:space="0" w:color="auto"/>
              <w:bottom w:val="single" w:sz="4" w:space="0" w:color="auto"/>
            </w:tcBorders>
            <w:shd w:val="clear" w:color="000000" w:fill="005E5D"/>
            <w:vAlign w:val="center"/>
            <w:hideMark/>
          </w:tcPr>
          <w:p w14:paraId="40BC5E30"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709" w:type="dxa"/>
            <w:tcBorders>
              <w:top w:val="single" w:sz="4" w:space="0" w:color="auto"/>
              <w:bottom w:val="single" w:sz="4" w:space="0" w:color="auto"/>
            </w:tcBorders>
            <w:shd w:val="clear" w:color="000000" w:fill="005E5D"/>
            <w:vAlign w:val="center"/>
            <w:hideMark/>
          </w:tcPr>
          <w:p w14:paraId="15762D75"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71BAA90F"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20F49033"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614CAFCB"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5600F296"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7D673749"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7BC0E0B4"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right w:val="single" w:sz="4" w:space="0" w:color="auto"/>
            </w:tcBorders>
            <w:shd w:val="clear" w:color="000000" w:fill="005E5D"/>
            <w:vAlign w:val="center"/>
            <w:hideMark/>
          </w:tcPr>
          <w:p w14:paraId="31795CE4"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r>
      <w:tr w:rsidR="00CF53C1" w:rsidRPr="009F47A5" w14:paraId="4FF21663" w14:textId="77777777" w:rsidTr="009A3943">
        <w:trPr>
          <w:trHeight w:val="300"/>
        </w:trPr>
        <w:tc>
          <w:tcPr>
            <w:tcW w:w="1079" w:type="dxa"/>
            <w:tcBorders>
              <w:top w:val="single" w:sz="4" w:space="0" w:color="auto"/>
              <w:left w:val="single" w:sz="4" w:space="0" w:color="auto"/>
              <w:bottom w:val="single" w:sz="4" w:space="0" w:color="auto"/>
              <w:right w:val="single" w:sz="4" w:space="0" w:color="auto"/>
            </w:tcBorders>
            <w:vAlign w:val="center"/>
            <w:hideMark/>
          </w:tcPr>
          <w:p w14:paraId="1336EE62"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30</w:t>
            </w:r>
          </w:p>
        </w:tc>
        <w:tc>
          <w:tcPr>
            <w:tcW w:w="1180" w:type="dxa"/>
            <w:tcBorders>
              <w:top w:val="single" w:sz="4" w:space="0" w:color="auto"/>
              <w:left w:val="nil"/>
              <w:bottom w:val="single" w:sz="4" w:space="0" w:color="auto"/>
              <w:right w:val="single" w:sz="4" w:space="0" w:color="auto"/>
            </w:tcBorders>
            <w:vAlign w:val="center"/>
            <w:hideMark/>
          </w:tcPr>
          <w:p w14:paraId="3D63F03B"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Mo i Rana </w:t>
            </w:r>
          </w:p>
        </w:tc>
        <w:tc>
          <w:tcPr>
            <w:tcW w:w="781" w:type="dxa"/>
            <w:tcBorders>
              <w:top w:val="single" w:sz="4" w:space="0" w:color="auto"/>
              <w:left w:val="nil"/>
              <w:bottom w:val="single" w:sz="4" w:space="0" w:color="auto"/>
              <w:right w:val="single" w:sz="4" w:space="0" w:color="auto"/>
            </w:tcBorders>
            <w:vAlign w:val="center"/>
            <w:hideMark/>
          </w:tcPr>
          <w:p w14:paraId="3E03DDFA"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248</w:t>
            </w:r>
          </w:p>
        </w:tc>
        <w:tc>
          <w:tcPr>
            <w:tcW w:w="1066" w:type="dxa"/>
            <w:tcBorders>
              <w:top w:val="single" w:sz="4" w:space="0" w:color="auto"/>
              <w:left w:val="nil"/>
              <w:bottom w:val="single" w:sz="4" w:space="0" w:color="auto"/>
              <w:right w:val="single" w:sz="4" w:space="0" w:color="auto"/>
            </w:tcBorders>
            <w:shd w:val="clear" w:color="000000" w:fill="F1A983"/>
            <w:vAlign w:val="center"/>
            <w:hideMark/>
          </w:tcPr>
          <w:p w14:paraId="356791CB"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single" w:sz="4" w:space="0" w:color="auto"/>
              <w:left w:val="nil"/>
              <w:bottom w:val="single" w:sz="4" w:space="0" w:color="auto"/>
              <w:right w:val="single" w:sz="4" w:space="0" w:color="auto"/>
            </w:tcBorders>
            <w:noWrap/>
            <w:vAlign w:val="bottom"/>
            <w:hideMark/>
          </w:tcPr>
          <w:p w14:paraId="6150E7A5"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1 x A, 2 x B</w:t>
            </w:r>
          </w:p>
        </w:tc>
        <w:tc>
          <w:tcPr>
            <w:tcW w:w="709"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77D3890B" w14:textId="77777777" w:rsidR="00E8707A" w:rsidRPr="009F47A5" w:rsidRDefault="00E8707A" w:rsidP="009F47A5">
            <w:pPr>
              <w:spacing w:line="240" w:lineRule="auto"/>
              <w:jc w:val="center"/>
              <w:rPr>
                <w:rFonts w:ascii="Aptos Narrow" w:hAnsi="Aptos Narrow"/>
                <w:color w:val="FF0000"/>
                <w:sz w:val="18"/>
                <w:szCs w:val="18"/>
              </w:rPr>
            </w:pPr>
            <w:r w:rsidRPr="009F47A5">
              <w:rPr>
                <w:rFonts w:ascii="Aptos Narrow" w:hAnsi="Aptos Narrow"/>
                <w:color w:val="FF0000"/>
                <w:sz w:val="18"/>
                <w:szCs w:val="18"/>
              </w:rPr>
              <w:t> </w:t>
            </w:r>
          </w:p>
        </w:tc>
        <w:tc>
          <w:tcPr>
            <w:tcW w:w="59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093D5E9D" w14:textId="77777777" w:rsidR="00E8707A" w:rsidRPr="009F47A5" w:rsidRDefault="00E8707A" w:rsidP="009F47A5">
            <w:pPr>
              <w:spacing w:line="240" w:lineRule="auto"/>
              <w:jc w:val="center"/>
              <w:rPr>
                <w:rFonts w:ascii="Aptos Narrow" w:hAnsi="Aptos Narrow"/>
                <w:color w:val="FF0000"/>
                <w:sz w:val="18"/>
                <w:szCs w:val="18"/>
              </w:rPr>
            </w:pPr>
            <w:r w:rsidRPr="009F47A5">
              <w:rPr>
                <w:rFonts w:ascii="Aptos Narrow" w:hAnsi="Aptos Narrow"/>
                <w:color w:val="FF0000"/>
                <w:sz w:val="18"/>
                <w:szCs w:val="18"/>
              </w:rPr>
              <w:t> </w:t>
            </w:r>
          </w:p>
        </w:tc>
        <w:tc>
          <w:tcPr>
            <w:tcW w:w="595"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12636B01" w14:textId="77777777" w:rsidR="00E8707A" w:rsidRPr="009F47A5" w:rsidRDefault="00E8707A" w:rsidP="009F47A5">
            <w:pPr>
              <w:spacing w:line="240" w:lineRule="auto"/>
              <w:jc w:val="center"/>
              <w:rPr>
                <w:rFonts w:ascii="Aptos Narrow" w:hAnsi="Aptos Narrow"/>
                <w:color w:val="FF0000"/>
                <w:sz w:val="18"/>
                <w:szCs w:val="18"/>
              </w:rPr>
            </w:pPr>
            <w:r w:rsidRPr="009F47A5">
              <w:rPr>
                <w:rFonts w:ascii="Aptos Narrow" w:hAnsi="Aptos Narrow"/>
                <w:color w:val="FF0000"/>
                <w:sz w:val="18"/>
                <w:szCs w:val="18"/>
              </w:rPr>
              <w:t> </w:t>
            </w:r>
          </w:p>
        </w:tc>
        <w:tc>
          <w:tcPr>
            <w:tcW w:w="595" w:type="dxa"/>
            <w:tcBorders>
              <w:top w:val="single" w:sz="4" w:space="0" w:color="auto"/>
              <w:left w:val="nil"/>
              <w:bottom w:val="single" w:sz="4" w:space="0" w:color="auto"/>
              <w:right w:val="single" w:sz="4" w:space="0" w:color="auto"/>
            </w:tcBorders>
            <w:noWrap/>
            <w:vAlign w:val="bottom"/>
            <w:hideMark/>
          </w:tcPr>
          <w:p w14:paraId="0B0CC129"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single" w:sz="4" w:space="0" w:color="auto"/>
              <w:left w:val="nil"/>
              <w:bottom w:val="single" w:sz="4" w:space="0" w:color="auto"/>
              <w:right w:val="single" w:sz="4" w:space="0" w:color="auto"/>
            </w:tcBorders>
            <w:vAlign w:val="bottom"/>
            <w:hideMark/>
          </w:tcPr>
          <w:p w14:paraId="035AF36D"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xml:space="preserve"> x </w:t>
            </w:r>
          </w:p>
        </w:tc>
        <w:tc>
          <w:tcPr>
            <w:tcW w:w="580" w:type="dxa"/>
            <w:tcBorders>
              <w:top w:val="single" w:sz="4" w:space="0" w:color="auto"/>
              <w:left w:val="nil"/>
              <w:bottom w:val="single" w:sz="4" w:space="0" w:color="auto"/>
              <w:right w:val="single" w:sz="4" w:space="0" w:color="auto"/>
            </w:tcBorders>
            <w:noWrap/>
            <w:vAlign w:val="bottom"/>
            <w:hideMark/>
          </w:tcPr>
          <w:p w14:paraId="5339528C"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single" w:sz="4" w:space="0" w:color="auto"/>
              <w:left w:val="nil"/>
              <w:bottom w:val="single" w:sz="4" w:space="0" w:color="auto"/>
              <w:right w:val="single" w:sz="4" w:space="0" w:color="auto"/>
            </w:tcBorders>
            <w:noWrap/>
            <w:vAlign w:val="bottom"/>
            <w:hideMark/>
          </w:tcPr>
          <w:p w14:paraId="5920964E"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single" w:sz="4" w:space="0" w:color="auto"/>
              <w:left w:val="nil"/>
              <w:bottom w:val="single" w:sz="4" w:space="0" w:color="auto"/>
              <w:right w:val="single" w:sz="4" w:space="0" w:color="auto"/>
            </w:tcBorders>
            <w:vAlign w:val="bottom"/>
            <w:hideMark/>
          </w:tcPr>
          <w:p w14:paraId="5233192F" w14:textId="77777777" w:rsidR="00E8707A" w:rsidRPr="009F47A5" w:rsidRDefault="00E8707A" w:rsidP="009F47A5">
            <w:pPr>
              <w:spacing w:line="240" w:lineRule="auto"/>
              <w:jc w:val="center"/>
              <w:rPr>
                <w:rFonts w:ascii="Aptos Narrow" w:hAnsi="Aptos Narrow"/>
                <w:color w:val="FF0000"/>
                <w:sz w:val="18"/>
                <w:szCs w:val="18"/>
              </w:rPr>
            </w:pPr>
            <w:r w:rsidRPr="009F47A5">
              <w:rPr>
                <w:rFonts w:ascii="Aptos Narrow" w:hAnsi="Aptos Narrow"/>
                <w:color w:val="FF0000"/>
                <w:sz w:val="18"/>
                <w:szCs w:val="18"/>
              </w:rPr>
              <w:t> </w:t>
            </w:r>
          </w:p>
        </w:tc>
      </w:tr>
      <w:tr w:rsidR="00CF53C1" w:rsidRPr="009F47A5" w14:paraId="416349BD"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1551AA83"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31</w:t>
            </w:r>
          </w:p>
        </w:tc>
        <w:tc>
          <w:tcPr>
            <w:tcW w:w="1180" w:type="dxa"/>
            <w:tcBorders>
              <w:top w:val="nil"/>
              <w:left w:val="nil"/>
              <w:bottom w:val="single" w:sz="4" w:space="0" w:color="auto"/>
              <w:right w:val="single" w:sz="4" w:space="0" w:color="auto"/>
            </w:tcBorders>
            <w:vAlign w:val="center"/>
            <w:hideMark/>
          </w:tcPr>
          <w:p w14:paraId="79070F32"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Glomfjord </w:t>
            </w:r>
          </w:p>
        </w:tc>
        <w:tc>
          <w:tcPr>
            <w:tcW w:w="781" w:type="dxa"/>
            <w:tcBorders>
              <w:top w:val="nil"/>
              <w:left w:val="nil"/>
              <w:bottom w:val="single" w:sz="4" w:space="0" w:color="auto"/>
              <w:right w:val="single" w:sz="4" w:space="0" w:color="auto"/>
            </w:tcBorders>
            <w:vAlign w:val="center"/>
            <w:hideMark/>
          </w:tcPr>
          <w:p w14:paraId="1EDEE66E"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116</w:t>
            </w:r>
          </w:p>
        </w:tc>
        <w:tc>
          <w:tcPr>
            <w:tcW w:w="1066" w:type="dxa"/>
            <w:tcBorders>
              <w:top w:val="nil"/>
              <w:left w:val="nil"/>
              <w:bottom w:val="single" w:sz="4" w:space="0" w:color="auto"/>
              <w:right w:val="single" w:sz="4" w:space="0" w:color="auto"/>
            </w:tcBorders>
            <w:shd w:val="clear" w:color="000000" w:fill="F1A983"/>
            <w:vAlign w:val="center"/>
            <w:hideMark/>
          </w:tcPr>
          <w:p w14:paraId="683AC7C6"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nil"/>
              <w:left w:val="nil"/>
              <w:bottom w:val="single" w:sz="4" w:space="0" w:color="auto"/>
              <w:right w:val="single" w:sz="4" w:space="0" w:color="auto"/>
            </w:tcBorders>
            <w:noWrap/>
            <w:vAlign w:val="bottom"/>
            <w:hideMark/>
          </w:tcPr>
          <w:p w14:paraId="320EF183"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1 x A, 2 x B</w:t>
            </w:r>
          </w:p>
        </w:tc>
        <w:tc>
          <w:tcPr>
            <w:tcW w:w="709" w:type="dxa"/>
            <w:tcBorders>
              <w:top w:val="nil"/>
              <w:left w:val="nil"/>
              <w:bottom w:val="single" w:sz="4" w:space="0" w:color="auto"/>
              <w:right w:val="single" w:sz="4" w:space="0" w:color="auto"/>
            </w:tcBorders>
            <w:shd w:val="clear" w:color="auto" w:fill="F2F2F2" w:themeFill="background1" w:themeFillShade="F2"/>
            <w:noWrap/>
            <w:vAlign w:val="bottom"/>
            <w:hideMark/>
          </w:tcPr>
          <w:p w14:paraId="02540EBA" w14:textId="77777777" w:rsidR="00E8707A" w:rsidRPr="009F47A5" w:rsidRDefault="00E8707A" w:rsidP="009F47A5">
            <w:pPr>
              <w:spacing w:line="240" w:lineRule="auto"/>
              <w:jc w:val="center"/>
              <w:rPr>
                <w:rFonts w:ascii="Aptos Narrow" w:hAnsi="Aptos Narrow"/>
                <w:color w:val="FF0000"/>
                <w:sz w:val="18"/>
                <w:szCs w:val="18"/>
              </w:rPr>
            </w:pPr>
            <w:r w:rsidRPr="009F47A5">
              <w:rPr>
                <w:rFonts w:ascii="Aptos Narrow" w:hAnsi="Aptos Narrow"/>
                <w:color w:val="FF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noWrap/>
            <w:vAlign w:val="bottom"/>
            <w:hideMark/>
          </w:tcPr>
          <w:p w14:paraId="6DC5AAC4" w14:textId="77777777" w:rsidR="00E8707A" w:rsidRPr="009F47A5" w:rsidRDefault="00E8707A" w:rsidP="009F47A5">
            <w:pPr>
              <w:spacing w:line="240" w:lineRule="auto"/>
              <w:jc w:val="center"/>
              <w:rPr>
                <w:rFonts w:ascii="Aptos Narrow" w:hAnsi="Aptos Narrow"/>
                <w:color w:val="FF0000"/>
                <w:sz w:val="18"/>
                <w:szCs w:val="18"/>
              </w:rPr>
            </w:pPr>
            <w:r w:rsidRPr="009F47A5">
              <w:rPr>
                <w:rFonts w:ascii="Aptos Narrow" w:hAnsi="Aptos Narrow"/>
                <w:color w:val="FF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noWrap/>
            <w:vAlign w:val="bottom"/>
            <w:hideMark/>
          </w:tcPr>
          <w:p w14:paraId="5335200F" w14:textId="77777777" w:rsidR="00E8707A" w:rsidRPr="009F47A5" w:rsidRDefault="00E8707A" w:rsidP="009F47A5">
            <w:pPr>
              <w:spacing w:line="240" w:lineRule="auto"/>
              <w:jc w:val="center"/>
              <w:rPr>
                <w:rFonts w:ascii="Aptos Narrow" w:hAnsi="Aptos Narrow"/>
                <w:color w:val="FF0000"/>
                <w:sz w:val="18"/>
                <w:szCs w:val="18"/>
              </w:rPr>
            </w:pPr>
            <w:r w:rsidRPr="009F47A5">
              <w:rPr>
                <w:rFonts w:ascii="Aptos Narrow" w:hAnsi="Aptos Narrow"/>
                <w:color w:val="FF0000"/>
                <w:sz w:val="18"/>
                <w:szCs w:val="18"/>
              </w:rPr>
              <w:t> </w:t>
            </w:r>
          </w:p>
        </w:tc>
        <w:tc>
          <w:tcPr>
            <w:tcW w:w="595" w:type="dxa"/>
            <w:tcBorders>
              <w:top w:val="nil"/>
              <w:left w:val="nil"/>
              <w:bottom w:val="single" w:sz="4" w:space="0" w:color="auto"/>
              <w:right w:val="single" w:sz="4" w:space="0" w:color="auto"/>
            </w:tcBorders>
            <w:noWrap/>
            <w:vAlign w:val="bottom"/>
            <w:hideMark/>
          </w:tcPr>
          <w:p w14:paraId="381BBDC9"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1B4C95CC"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641B7B6A"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0D5A7637"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6275D440" w14:textId="77777777" w:rsidR="00E8707A" w:rsidRPr="009F47A5" w:rsidRDefault="00E8707A" w:rsidP="009F47A5">
            <w:pPr>
              <w:spacing w:line="240" w:lineRule="auto"/>
              <w:jc w:val="center"/>
              <w:rPr>
                <w:rFonts w:ascii="Aptos Narrow" w:hAnsi="Aptos Narrow"/>
                <w:color w:val="FF0000"/>
                <w:sz w:val="18"/>
                <w:szCs w:val="18"/>
              </w:rPr>
            </w:pPr>
            <w:r w:rsidRPr="009F47A5">
              <w:rPr>
                <w:rFonts w:ascii="Aptos Narrow" w:hAnsi="Aptos Narrow"/>
                <w:color w:val="FF0000"/>
                <w:sz w:val="18"/>
                <w:szCs w:val="18"/>
              </w:rPr>
              <w:t> </w:t>
            </w:r>
          </w:p>
        </w:tc>
      </w:tr>
      <w:tr w:rsidR="00CF53C1" w:rsidRPr="009F47A5" w14:paraId="370D7E13"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1910BDDD"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32</w:t>
            </w:r>
          </w:p>
        </w:tc>
        <w:tc>
          <w:tcPr>
            <w:tcW w:w="1180" w:type="dxa"/>
            <w:tcBorders>
              <w:top w:val="nil"/>
              <w:left w:val="nil"/>
              <w:bottom w:val="single" w:sz="4" w:space="0" w:color="auto"/>
              <w:right w:val="single" w:sz="4" w:space="0" w:color="auto"/>
            </w:tcBorders>
            <w:vAlign w:val="center"/>
            <w:hideMark/>
          </w:tcPr>
          <w:p w14:paraId="325097D6"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Narvik </w:t>
            </w:r>
          </w:p>
        </w:tc>
        <w:tc>
          <w:tcPr>
            <w:tcW w:w="781" w:type="dxa"/>
            <w:tcBorders>
              <w:top w:val="nil"/>
              <w:left w:val="nil"/>
              <w:bottom w:val="single" w:sz="4" w:space="0" w:color="auto"/>
              <w:right w:val="single" w:sz="4" w:space="0" w:color="auto"/>
            </w:tcBorders>
            <w:vAlign w:val="center"/>
            <w:hideMark/>
          </w:tcPr>
          <w:p w14:paraId="58DDAA55"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196</w:t>
            </w:r>
          </w:p>
        </w:tc>
        <w:tc>
          <w:tcPr>
            <w:tcW w:w="1066" w:type="dxa"/>
            <w:tcBorders>
              <w:top w:val="nil"/>
              <w:left w:val="nil"/>
              <w:bottom w:val="single" w:sz="4" w:space="0" w:color="auto"/>
              <w:right w:val="single" w:sz="4" w:space="0" w:color="auto"/>
            </w:tcBorders>
            <w:shd w:val="clear" w:color="000000" w:fill="F1A983"/>
            <w:vAlign w:val="center"/>
            <w:hideMark/>
          </w:tcPr>
          <w:p w14:paraId="4ADC648E"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Høy risiko </w:t>
            </w:r>
          </w:p>
        </w:tc>
        <w:tc>
          <w:tcPr>
            <w:tcW w:w="992" w:type="dxa"/>
            <w:tcBorders>
              <w:top w:val="nil"/>
              <w:left w:val="nil"/>
              <w:bottom w:val="single" w:sz="4" w:space="0" w:color="auto"/>
              <w:right w:val="single" w:sz="4" w:space="0" w:color="auto"/>
            </w:tcBorders>
            <w:noWrap/>
            <w:vAlign w:val="bottom"/>
            <w:hideMark/>
          </w:tcPr>
          <w:p w14:paraId="040A8816"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1 x A, 2 x B</w:t>
            </w:r>
          </w:p>
        </w:tc>
        <w:tc>
          <w:tcPr>
            <w:tcW w:w="709" w:type="dxa"/>
            <w:tcBorders>
              <w:top w:val="nil"/>
              <w:left w:val="nil"/>
              <w:bottom w:val="single" w:sz="4" w:space="0" w:color="auto"/>
              <w:right w:val="single" w:sz="4" w:space="0" w:color="auto"/>
            </w:tcBorders>
            <w:shd w:val="clear" w:color="auto" w:fill="F2F2F2" w:themeFill="background1" w:themeFillShade="F2"/>
            <w:noWrap/>
            <w:vAlign w:val="bottom"/>
            <w:hideMark/>
          </w:tcPr>
          <w:p w14:paraId="23136812" w14:textId="77777777" w:rsidR="00E8707A" w:rsidRPr="009F47A5" w:rsidRDefault="00E8707A" w:rsidP="009F47A5">
            <w:pPr>
              <w:spacing w:line="240" w:lineRule="auto"/>
              <w:jc w:val="center"/>
              <w:rPr>
                <w:rFonts w:ascii="Aptos Narrow" w:hAnsi="Aptos Narrow"/>
                <w:color w:val="FF0000"/>
                <w:sz w:val="18"/>
                <w:szCs w:val="18"/>
              </w:rPr>
            </w:pPr>
            <w:r w:rsidRPr="009F47A5">
              <w:rPr>
                <w:rFonts w:ascii="Aptos Narrow" w:hAnsi="Aptos Narrow"/>
                <w:color w:val="FF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noWrap/>
            <w:vAlign w:val="bottom"/>
            <w:hideMark/>
          </w:tcPr>
          <w:p w14:paraId="3A8C373B" w14:textId="77777777" w:rsidR="00E8707A" w:rsidRPr="009F47A5" w:rsidRDefault="00E8707A" w:rsidP="009F47A5">
            <w:pPr>
              <w:spacing w:line="240" w:lineRule="auto"/>
              <w:jc w:val="center"/>
              <w:rPr>
                <w:rFonts w:ascii="Aptos Narrow" w:hAnsi="Aptos Narrow"/>
                <w:color w:val="FF0000"/>
                <w:sz w:val="18"/>
                <w:szCs w:val="18"/>
              </w:rPr>
            </w:pPr>
            <w:r w:rsidRPr="009F47A5">
              <w:rPr>
                <w:rFonts w:ascii="Aptos Narrow" w:hAnsi="Aptos Narrow"/>
                <w:color w:val="FF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noWrap/>
            <w:vAlign w:val="bottom"/>
            <w:hideMark/>
          </w:tcPr>
          <w:p w14:paraId="302FB138" w14:textId="77777777" w:rsidR="00E8707A" w:rsidRPr="009F47A5" w:rsidRDefault="00E8707A" w:rsidP="009F47A5">
            <w:pPr>
              <w:spacing w:line="240" w:lineRule="auto"/>
              <w:jc w:val="center"/>
              <w:rPr>
                <w:rFonts w:ascii="Aptos Narrow" w:hAnsi="Aptos Narrow"/>
                <w:color w:val="FF0000"/>
                <w:sz w:val="18"/>
                <w:szCs w:val="18"/>
              </w:rPr>
            </w:pPr>
            <w:r w:rsidRPr="009F47A5">
              <w:rPr>
                <w:rFonts w:ascii="Aptos Narrow" w:hAnsi="Aptos Narrow"/>
                <w:color w:val="FF0000"/>
                <w:sz w:val="18"/>
                <w:szCs w:val="18"/>
              </w:rPr>
              <w:t> </w:t>
            </w:r>
          </w:p>
        </w:tc>
        <w:tc>
          <w:tcPr>
            <w:tcW w:w="595" w:type="dxa"/>
            <w:tcBorders>
              <w:top w:val="nil"/>
              <w:left w:val="nil"/>
              <w:bottom w:val="single" w:sz="4" w:space="0" w:color="auto"/>
              <w:right w:val="single" w:sz="4" w:space="0" w:color="auto"/>
            </w:tcBorders>
            <w:noWrap/>
            <w:vAlign w:val="bottom"/>
            <w:hideMark/>
          </w:tcPr>
          <w:p w14:paraId="30AE8291"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31D3CA9F"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2510F65A"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noWrap/>
            <w:vAlign w:val="bottom"/>
            <w:hideMark/>
          </w:tcPr>
          <w:p w14:paraId="16C7A434"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03F319A3" w14:textId="77777777" w:rsidR="00E8707A" w:rsidRPr="009F47A5" w:rsidRDefault="00E8707A" w:rsidP="009F47A5">
            <w:pPr>
              <w:spacing w:line="240" w:lineRule="auto"/>
              <w:jc w:val="center"/>
              <w:rPr>
                <w:rFonts w:ascii="Aptos Narrow" w:hAnsi="Aptos Narrow"/>
                <w:color w:val="FF0000"/>
                <w:sz w:val="18"/>
                <w:szCs w:val="18"/>
              </w:rPr>
            </w:pPr>
            <w:r w:rsidRPr="009F47A5">
              <w:rPr>
                <w:rFonts w:ascii="Aptos Narrow" w:hAnsi="Aptos Narrow"/>
                <w:color w:val="FF0000"/>
                <w:sz w:val="18"/>
                <w:szCs w:val="18"/>
              </w:rPr>
              <w:t> </w:t>
            </w:r>
          </w:p>
        </w:tc>
      </w:tr>
      <w:tr w:rsidR="00E8707A" w:rsidRPr="009F47A5" w14:paraId="7B2542E8" w14:textId="77777777" w:rsidTr="00C941EE">
        <w:trPr>
          <w:trHeight w:val="683"/>
        </w:trPr>
        <w:tc>
          <w:tcPr>
            <w:tcW w:w="2259" w:type="dxa"/>
            <w:gridSpan w:val="2"/>
            <w:tcBorders>
              <w:top w:val="single" w:sz="4" w:space="0" w:color="auto"/>
              <w:left w:val="single" w:sz="4" w:space="0" w:color="auto"/>
              <w:bottom w:val="single" w:sz="4" w:space="0" w:color="auto"/>
            </w:tcBorders>
            <w:shd w:val="clear" w:color="000000" w:fill="005E5D"/>
            <w:vAlign w:val="center"/>
            <w:hideMark/>
          </w:tcPr>
          <w:p w14:paraId="1BAA6B1B" w14:textId="77777777" w:rsidR="00E8707A" w:rsidRPr="009F47A5" w:rsidRDefault="00E8707A" w:rsidP="009F47A5">
            <w:pPr>
              <w:spacing w:line="240" w:lineRule="auto"/>
              <w:rPr>
                <w:rFonts w:ascii="Times New Roman" w:hAnsi="Times New Roman"/>
                <w:color w:val="FFFFFF"/>
                <w:sz w:val="18"/>
                <w:szCs w:val="18"/>
              </w:rPr>
            </w:pPr>
            <w:r w:rsidRPr="009F47A5">
              <w:rPr>
                <w:rFonts w:ascii="Times New Roman" w:hAnsi="Times New Roman"/>
                <w:color w:val="FFFFFF"/>
                <w:sz w:val="18"/>
                <w:szCs w:val="18"/>
              </w:rPr>
              <w:t xml:space="preserve">Svalbard </w:t>
            </w:r>
          </w:p>
        </w:tc>
        <w:tc>
          <w:tcPr>
            <w:tcW w:w="781" w:type="dxa"/>
            <w:tcBorders>
              <w:top w:val="single" w:sz="4" w:space="0" w:color="auto"/>
              <w:bottom w:val="single" w:sz="4" w:space="0" w:color="auto"/>
            </w:tcBorders>
            <w:shd w:val="clear" w:color="000000" w:fill="005E5D"/>
            <w:vAlign w:val="center"/>
            <w:hideMark/>
          </w:tcPr>
          <w:p w14:paraId="73DBBA3B"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1066" w:type="dxa"/>
            <w:tcBorders>
              <w:top w:val="single" w:sz="4" w:space="0" w:color="auto"/>
              <w:bottom w:val="single" w:sz="4" w:space="0" w:color="auto"/>
            </w:tcBorders>
            <w:shd w:val="clear" w:color="000000" w:fill="005E5D"/>
            <w:vAlign w:val="center"/>
            <w:hideMark/>
          </w:tcPr>
          <w:p w14:paraId="4F8457F4"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992" w:type="dxa"/>
            <w:tcBorders>
              <w:top w:val="single" w:sz="4" w:space="0" w:color="auto"/>
              <w:bottom w:val="single" w:sz="4" w:space="0" w:color="auto"/>
            </w:tcBorders>
            <w:shd w:val="clear" w:color="000000" w:fill="005E5D"/>
            <w:vAlign w:val="center"/>
            <w:hideMark/>
          </w:tcPr>
          <w:p w14:paraId="232F027C" w14:textId="77777777" w:rsidR="00E8707A" w:rsidRPr="009F47A5" w:rsidRDefault="00E8707A" w:rsidP="009F47A5">
            <w:pPr>
              <w:spacing w:line="240" w:lineRule="auto"/>
              <w:rPr>
                <w:rFonts w:ascii="Open Sans" w:hAnsi="Open Sans" w:cs="Open Sans"/>
                <w:sz w:val="18"/>
                <w:szCs w:val="18"/>
              </w:rPr>
            </w:pPr>
            <w:r w:rsidRPr="009F47A5">
              <w:rPr>
                <w:rFonts w:ascii="Open Sans" w:hAnsi="Open Sans" w:cs="Open Sans"/>
                <w:sz w:val="18"/>
                <w:szCs w:val="18"/>
              </w:rPr>
              <w:t> </w:t>
            </w:r>
          </w:p>
        </w:tc>
        <w:tc>
          <w:tcPr>
            <w:tcW w:w="709" w:type="dxa"/>
            <w:tcBorders>
              <w:top w:val="single" w:sz="4" w:space="0" w:color="auto"/>
              <w:bottom w:val="single" w:sz="4" w:space="0" w:color="auto"/>
            </w:tcBorders>
            <w:shd w:val="clear" w:color="000000" w:fill="005E5D"/>
            <w:vAlign w:val="center"/>
            <w:hideMark/>
          </w:tcPr>
          <w:p w14:paraId="5D7F1687"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6F901DD2"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06D4E6E5"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95" w:type="dxa"/>
            <w:tcBorders>
              <w:top w:val="single" w:sz="4" w:space="0" w:color="auto"/>
              <w:bottom w:val="single" w:sz="4" w:space="0" w:color="auto"/>
            </w:tcBorders>
            <w:shd w:val="clear" w:color="000000" w:fill="005E5D"/>
            <w:vAlign w:val="center"/>
            <w:hideMark/>
          </w:tcPr>
          <w:p w14:paraId="30AA9E5B"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1C89E79F"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71877B14"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tcBorders>
            <w:shd w:val="clear" w:color="000000" w:fill="005E5D"/>
            <w:vAlign w:val="center"/>
            <w:hideMark/>
          </w:tcPr>
          <w:p w14:paraId="75899092"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c>
          <w:tcPr>
            <w:tcW w:w="580" w:type="dxa"/>
            <w:tcBorders>
              <w:top w:val="single" w:sz="4" w:space="0" w:color="auto"/>
              <w:bottom w:val="single" w:sz="4" w:space="0" w:color="auto"/>
              <w:right w:val="single" w:sz="4" w:space="0" w:color="auto"/>
            </w:tcBorders>
            <w:shd w:val="clear" w:color="000000" w:fill="005E5D"/>
            <w:vAlign w:val="center"/>
            <w:hideMark/>
          </w:tcPr>
          <w:p w14:paraId="397C16DE" w14:textId="77777777" w:rsidR="00E8707A" w:rsidRPr="009F47A5" w:rsidRDefault="00E8707A" w:rsidP="009F47A5">
            <w:pPr>
              <w:spacing w:line="240" w:lineRule="auto"/>
              <w:rPr>
                <w:rFonts w:ascii="Open Sans" w:hAnsi="Open Sans" w:cs="Open Sans"/>
                <w:color w:val="000000"/>
                <w:sz w:val="18"/>
                <w:szCs w:val="18"/>
              </w:rPr>
            </w:pPr>
            <w:r w:rsidRPr="009F47A5">
              <w:rPr>
                <w:rFonts w:ascii="Open Sans" w:hAnsi="Open Sans" w:cs="Open Sans"/>
                <w:color w:val="000000"/>
                <w:sz w:val="18"/>
                <w:szCs w:val="18"/>
              </w:rPr>
              <w:t> </w:t>
            </w:r>
          </w:p>
        </w:tc>
      </w:tr>
      <w:tr w:rsidR="00CF53C1" w:rsidRPr="009F47A5" w14:paraId="6460CB08" w14:textId="77777777" w:rsidTr="009A3943">
        <w:trPr>
          <w:trHeight w:val="480"/>
        </w:trPr>
        <w:tc>
          <w:tcPr>
            <w:tcW w:w="1079" w:type="dxa"/>
            <w:tcBorders>
              <w:top w:val="single" w:sz="4" w:space="0" w:color="auto"/>
              <w:left w:val="single" w:sz="4" w:space="0" w:color="auto"/>
              <w:bottom w:val="single" w:sz="4" w:space="0" w:color="auto"/>
              <w:right w:val="single" w:sz="4" w:space="0" w:color="auto"/>
            </w:tcBorders>
            <w:vAlign w:val="center"/>
            <w:hideMark/>
          </w:tcPr>
          <w:p w14:paraId="5F84C454"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33</w:t>
            </w:r>
          </w:p>
        </w:tc>
        <w:tc>
          <w:tcPr>
            <w:tcW w:w="1180" w:type="dxa"/>
            <w:tcBorders>
              <w:top w:val="single" w:sz="4" w:space="0" w:color="auto"/>
              <w:left w:val="nil"/>
              <w:bottom w:val="single" w:sz="4" w:space="0" w:color="auto"/>
              <w:right w:val="single" w:sz="4" w:space="0" w:color="auto"/>
            </w:tcBorders>
            <w:vAlign w:val="center"/>
            <w:hideMark/>
          </w:tcPr>
          <w:p w14:paraId="036CA2B6"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Longyearbyen </w:t>
            </w:r>
          </w:p>
        </w:tc>
        <w:tc>
          <w:tcPr>
            <w:tcW w:w="781" w:type="dxa"/>
            <w:tcBorders>
              <w:top w:val="single" w:sz="4" w:space="0" w:color="auto"/>
              <w:left w:val="nil"/>
              <w:bottom w:val="single" w:sz="4" w:space="0" w:color="auto"/>
              <w:right w:val="single" w:sz="4" w:space="0" w:color="auto"/>
            </w:tcBorders>
            <w:vAlign w:val="center"/>
            <w:hideMark/>
          </w:tcPr>
          <w:p w14:paraId="79AACB93"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 10 </w:t>
            </w:r>
          </w:p>
        </w:tc>
        <w:tc>
          <w:tcPr>
            <w:tcW w:w="1066" w:type="dxa"/>
            <w:tcBorders>
              <w:top w:val="single" w:sz="4" w:space="0" w:color="auto"/>
              <w:left w:val="nil"/>
              <w:bottom w:val="single" w:sz="4" w:space="0" w:color="auto"/>
              <w:right w:val="single" w:sz="4" w:space="0" w:color="auto"/>
            </w:tcBorders>
            <w:shd w:val="clear" w:color="000000" w:fill="B5E6A2"/>
            <w:vAlign w:val="center"/>
            <w:hideMark/>
          </w:tcPr>
          <w:p w14:paraId="2850ADBB" w14:textId="77777777" w:rsidR="00E8707A" w:rsidRPr="009F47A5" w:rsidRDefault="00E8707A" w:rsidP="009F47A5">
            <w:pPr>
              <w:spacing w:line="240" w:lineRule="auto"/>
              <w:rPr>
                <w:rFonts w:ascii="Times New Roman" w:hAnsi="Times New Roman"/>
                <w:color w:val="000000"/>
                <w:sz w:val="18"/>
                <w:szCs w:val="18"/>
              </w:rPr>
            </w:pPr>
            <w:bookmarkStart w:id="4" w:name="RANGE!M42"/>
            <w:r w:rsidRPr="009F47A5">
              <w:rPr>
                <w:rFonts w:ascii="Times New Roman" w:hAnsi="Times New Roman"/>
                <w:color w:val="000000"/>
                <w:sz w:val="18"/>
                <w:szCs w:val="18"/>
              </w:rPr>
              <w:t>Lav risiko</w:t>
            </w:r>
            <w:bookmarkEnd w:id="4"/>
          </w:p>
        </w:tc>
        <w:tc>
          <w:tcPr>
            <w:tcW w:w="992" w:type="dxa"/>
            <w:tcBorders>
              <w:top w:val="single" w:sz="4" w:space="0" w:color="auto"/>
              <w:left w:val="nil"/>
              <w:bottom w:val="single" w:sz="4" w:space="0" w:color="auto"/>
              <w:right w:val="single" w:sz="4" w:space="0" w:color="auto"/>
            </w:tcBorders>
            <w:vAlign w:val="center"/>
            <w:hideMark/>
          </w:tcPr>
          <w:p w14:paraId="3A25A4FE"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xml:space="preserve"> 5 x A </w:t>
            </w:r>
          </w:p>
        </w:tc>
        <w:tc>
          <w:tcPr>
            <w:tcW w:w="70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13777BE" w14:textId="77777777" w:rsidR="00E8707A" w:rsidRPr="009F47A5" w:rsidRDefault="00E8707A" w:rsidP="009F47A5">
            <w:pPr>
              <w:spacing w:line="240" w:lineRule="auto"/>
              <w:jc w:val="center"/>
              <w:rPr>
                <w:rFonts w:ascii="Aptos Narrow" w:hAnsi="Aptos Narrow"/>
                <w:color w:val="FF0000"/>
                <w:sz w:val="18"/>
                <w:szCs w:val="18"/>
              </w:rPr>
            </w:pPr>
            <w:r w:rsidRPr="009F47A5">
              <w:rPr>
                <w:rFonts w:ascii="Aptos Narrow" w:hAnsi="Aptos Narrow"/>
                <w:color w:val="FF0000"/>
                <w:sz w:val="18"/>
                <w:szCs w:val="18"/>
              </w:rPr>
              <w:t> </w:t>
            </w:r>
          </w:p>
        </w:tc>
        <w:tc>
          <w:tcPr>
            <w:tcW w:w="59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7F99B33" w14:textId="77777777" w:rsidR="00E8707A" w:rsidRPr="009F47A5" w:rsidRDefault="00E8707A" w:rsidP="009F47A5">
            <w:pPr>
              <w:spacing w:line="240" w:lineRule="auto"/>
              <w:jc w:val="center"/>
              <w:rPr>
                <w:rFonts w:ascii="Aptos Narrow" w:hAnsi="Aptos Narrow"/>
                <w:color w:val="FF0000"/>
                <w:sz w:val="18"/>
                <w:szCs w:val="18"/>
              </w:rPr>
            </w:pPr>
            <w:r w:rsidRPr="009F47A5">
              <w:rPr>
                <w:rFonts w:ascii="Aptos Narrow" w:hAnsi="Aptos Narrow"/>
                <w:color w:val="FF0000"/>
                <w:sz w:val="18"/>
                <w:szCs w:val="18"/>
              </w:rPr>
              <w:t> </w:t>
            </w:r>
          </w:p>
        </w:tc>
        <w:tc>
          <w:tcPr>
            <w:tcW w:w="59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DC3D1F0" w14:textId="77777777" w:rsidR="00E8707A" w:rsidRPr="009F47A5" w:rsidRDefault="00E8707A" w:rsidP="009F47A5">
            <w:pPr>
              <w:spacing w:line="240" w:lineRule="auto"/>
              <w:jc w:val="center"/>
              <w:rPr>
                <w:rFonts w:ascii="Aptos Narrow" w:hAnsi="Aptos Narrow"/>
                <w:color w:val="FF0000"/>
                <w:sz w:val="18"/>
                <w:szCs w:val="18"/>
              </w:rPr>
            </w:pPr>
            <w:r w:rsidRPr="009F47A5">
              <w:rPr>
                <w:rFonts w:ascii="Aptos Narrow" w:hAnsi="Aptos Narrow"/>
                <w:color w:val="FF0000"/>
                <w:sz w:val="18"/>
                <w:szCs w:val="18"/>
              </w:rPr>
              <w:t> </w:t>
            </w:r>
          </w:p>
        </w:tc>
        <w:tc>
          <w:tcPr>
            <w:tcW w:w="595" w:type="dxa"/>
            <w:tcBorders>
              <w:top w:val="single" w:sz="4" w:space="0" w:color="auto"/>
              <w:left w:val="nil"/>
              <w:bottom w:val="single" w:sz="4" w:space="0" w:color="auto"/>
              <w:right w:val="single" w:sz="4" w:space="0" w:color="auto"/>
            </w:tcBorders>
            <w:noWrap/>
            <w:vAlign w:val="bottom"/>
            <w:hideMark/>
          </w:tcPr>
          <w:p w14:paraId="7C59B8EE"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80" w:type="dxa"/>
            <w:tcBorders>
              <w:top w:val="single" w:sz="4" w:space="0" w:color="auto"/>
              <w:left w:val="nil"/>
              <w:bottom w:val="single" w:sz="4" w:space="0" w:color="auto"/>
              <w:right w:val="single" w:sz="4" w:space="0" w:color="auto"/>
            </w:tcBorders>
            <w:noWrap/>
            <w:vAlign w:val="bottom"/>
            <w:hideMark/>
          </w:tcPr>
          <w:p w14:paraId="19186D03"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single" w:sz="4" w:space="0" w:color="auto"/>
              <w:left w:val="nil"/>
              <w:bottom w:val="single" w:sz="4" w:space="0" w:color="auto"/>
              <w:right w:val="single" w:sz="4" w:space="0" w:color="auto"/>
            </w:tcBorders>
            <w:vAlign w:val="bottom"/>
            <w:hideMark/>
          </w:tcPr>
          <w:p w14:paraId="591ACAF4"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w:t>
            </w:r>
          </w:p>
        </w:tc>
        <w:tc>
          <w:tcPr>
            <w:tcW w:w="580" w:type="dxa"/>
            <w:tcBorders>
              <w:top w:val="single" w:sz="4" w:space="0" w:color="auto"/>
              <w:left w:val="nil"/>
              <w:bottom w:val="single" w:sz="4" w:space="0" w:color="auto"/>
              <w:right w:val="single" w:sz="4" w:space="0" w:color="auto"/>
            </w:tcBorders>
            <w:noWrap/>
            <w:vAlign w:val="bottom"/>
            <w:hideMark/>
          </w:tcPr>
          <w:p w14:paraId="73E8DBB0"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single" w:sz="4" w:space="0" w:color="auto"/>
              <w:left w:val="nil"/>
              <w:bottom w:val="single" w:sz="4" w:space="0" w:color="auto"/>
              <w:right w:val="single" w:sz="4" w:space="0" w:color="auto"/>
            </w:tcBorders>
            <w:vAlign w:val="bottom"/>
            <w:hideMark/>
          </w:tcPr>
          <w:p w14:paraId="4740E21A" w14:textId="77777777" w:rsidR="00E8707A" w:rsidRPr="009F47A5" w:rsidRDefault="00E8707A" w:rsidP="009F47A5">
            <w:pPr>
              <w:spacing w:line="240" w:lineRule="auto"/>
              <w:jc w:val="center"/>
              <w:rPr>
                <w:rFonts w:ascii="Aptos Narrow" w:hAnsi="Aptos Narrow"/>
                <w:color w:val="FF0000"/>
                <w:sz w:val="18"/>
                <w:szCs w:val="18"/>
              </w:rPr>
            </w:pPr>
            <w:r w:rsidRPr="009F47A5">
              <w:rPr>
                <w:rFonts w:ascii="Aptos Narrow" w:hAnsi="Aptos Narrow"/>
                <w:color w:val="FF0000"/>
                <w:sz w:val="18"/>
                <w:szCs w:val="18"/>
              </w:rPr>
              <w:t> </w:t>
            </w:r>
          </w:p>
        </w:tc>
      </w:tr>
      <w:tr w:rsidR="00CF53C1" w:rsidRPr="009F47A5" w14:paraId="38AD2044" w14:textId="77777777" w:rsidTr="009A3943">
        <w:trPr>
          <w:trHeight w:val="300"/>
        </w:trPr>
        <w:tc>
          <w:tcPr>
            <w:tcW w:w="1079" w:type="dxa"/>
            <w:tcBorders>
              <w:top w:val="nil"/>
              <w:left w:val="single" w:sz="4" w:space="0" w:color="auto"/>
              <w:bottom w:val="single" w:sz="4" w:space="0" w:color="auto"/>
              <w:right w:val="single" w:sz="4" w:space="0" w:color="auto"/>
            </w:tcBorders>
            <w:vAlign w:val="center"/>
            <w:hideMark/>
          </w:tcPr>
          <w:p w14:paraId="7059EDE9" w14:textId="77777777" w:rsidR="00E8707A" w:rsidRPr="009F47A5" w:rsidRDefault="00E8707A" w:rsidP="009F47A5">
            <w:pPr>
              <w:spacing w:line="240" w:lineRule="auto"/>
              <w:jc w:val="right"/>
              <w:rPr>
                <w:rFonts w:ascii="Times New Roman" w:hAnsi="Times New Roman"/>
                <w:color w:val="000000"/>
                <w:sz w:val="18"/>
                <w:szCs w:val="18"/>
              </w:rPr>
            </w:pPr>
            <w:r w:rsidRPr="009F47A5">
              <w:rPr>
                <w:rFonts w:ascii="Times New Roman" w:hAnsi="Times New Roman"/>
                <w:color w:val="000000"/>
                <w:sz w:val="18"/>
                <w:szCs w:val="18"/>
              </w:rPr>
              <w:t>34</w:t>
            </w:r>
          </w:p>
        </w:tc>
        <w:tc>
          <w:tcPr>
            <w:tcW w:w="1180" w:type="dxa"/>
            <w:tcBorders>
              <w:top w:val="nil"/>
              <w:left w:val="nil"/>
              <w:bottom w:val="single" w:sz="4" w:space="0" w:color="auto"/>
              <w:right w:val="single" w:sz="4" w:space="0" w:color="auto"/>
            </w:tcBorders>
            <w:vAlign w:val="center"/>
            <w:hideMark/>
          </w:tcPr>
          <w:p w14:paraId="4508F516"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Ny-Ålesund </w:t>
            </w:r>
          </w:p>
        </w:tc>
        <w:tc>
          <w:tcPr>
            <w:tcW w:w="781" w:type="dxa"/>
            <w:tcBorders>
              <w:top w:val="nil"/>
              <w:left w:val="nil"/>
              <w:bottom w:val="single" w:sz="4" w:space="0" w:color="auto"/>
              <w:right w:val="single" w:sz="4" w:space="0" w:color="auto"/>
            </w:tcBorders>
            <w:vAlign w:val="center"/>
            <w:hideMark/>
          </w:tcPr>
          <w:p w14:paraId="03AF2723"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 10 </w:t>
            </w:r>
          </w:p>
        </w:tc>
        <w:tc>
          <w:tcPr>
            <w:tcW w:w="1066" w:type="dxa"/>
            <w:tcBorders>
              <w:top w:val="nil"/>
              <w:left w:val="nil"/>
              <w:bottom w:val="single" w:sz="4" w:space="0" w:color="auto"/>
              <w:right w:val="single" w:sz="4" w:space="0" w:color="auto"/>
            </w:tcBorders>
            <w:shd w:val="clear" w:color="000000" w:fill="B5E6A2"/>
            <w:vAlign w:val="center"/>
            <w:hideMark/>
          </w:tcPr>
          <w:p w14:paraId="717D0A88" w14:textId="77777777" w:rsidR="00E8707A" w:rsidRPr="009F47A5" w:rsidRDefault="00E8707A" w:rsidP="009F47A5">
            <w:pPr>
              <w:spacing w:line="240" w:lineRule="auto"/>
              <w:rPr>
                <w:rFonts w:ascii="Times New Roman" w:hAnsi="Times New Roman"/>
                <w:color w:val="000000"/>
                <w:sz w:val="18"/>
                <w:szCs w:val="18"/>
              </w:rPr>
            </w:pPr>
            <w:r w:rsidRPr="009F47A5">
              <w:rPr>
                <w:rFonts w:ascii="Times New Roman" w:hAnsi="Times New Roman"/>
                <w:color w:val="000000"/>
                <w:sz w:val="18"/>
                <w:szCs w:val="18"/>
              </w:rPr>
              <w:t xml:space="preserve">Lav risiko </w:t>
            </w:r>
          </w:p>
        </w:tc>
        <w:tc>
          <w:tcPr>
            <w:tcW w:w="992" w:type="dxa"/>
            <w:tcBorders>
              <w:top w:val="nil"/>
              <w:left w:val="nil"/>
              <w:bottom w:val="single" w:sz="4" w:space="0" w:color="auto"/>
              <w:right w:val="single" w:sz="4" w:space="0" w:color="auto"/>
            </w:tcBorders>
            <w:noWrap/>
            <w:vAlign w:val="bottom"/>
            <w:hideMark/>
          </w:tcPr>
          <w:p w14:paraId="6509F2AC"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1 x A, 2 x B</w:t>
            </w:r>
          </w:p>
        </w:tc>
        <w:tc>
          <w:tcPr>
            <w:tcW w:w="709" w:type="dxa"/>
            <w:tcBorders>
              <w:top w:val="nil"/>
              <w:left w:val="nil"/>
              <w:bottom w:val="single" w:sz="4" w:space="0" w:color="auto"/>
              <w:right w:val="single" w:sz="4" w:space="0" w:color="auto"/>
            </w:tcBorders>
            <w:shd w:val="clear" w:color="auto" w:fill="F2F2F2" w:themeFill="background1" w:themeFillShade="F2"/>
            <w:noWrap/>
            <w:vAlign w:val="bottom"/>
            <w:hideMark/>
          </w:tcPr>
          <w:p w14:paraId="49AFA6A5" w14:textId="77777777" w:rsidR="00E8707A" w:rsidRPr="009F47A5" w:rsidRDefault="00E8707A" w:rsidP="009F47A5">
            <w:pPr>
              <w:spacing w:line="240" w:lineRule="auto"/>
              <w:jc w:val="center"/>
              <w:rPr>
                <w:rFonts w:ascii="Aptos Narrow" w:hAnsi="Aptos Narrow"/>
                <w:color w:val="FF0000"/>
                <w:sz w:val="18"/>
                <w:szCs w:val="18"/>
              </w:rPr>
            </w:pPr>
            <w:r w:rsidRPr="009F47A5">
              <w:rPr>
                <w:rFonts w:ascii="Aptos Narrow" w:hAnsi="Aptos Narrow"/>
                <w:color w:val="FF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noWrap/>
            <w:vAlign w:val="bottom"/>
            <w:hideMark/>
          </w:tcPr>
          <w:p w14:paraId="7298F2F0" w14:textId="77777777" w:rsidR="00E8707A" w:rsidRPr="009F47A5" w:rsidRDefault="00E8707A" w:rsidP="009F47A5">
            <w:pPr>
              <w:spacing w:line="240" w:lineRule="auto"/>
              <w:jc w:val="center"/>
              <w:rPr>
                <w:rFonts w:ascii="Aptos Narrow" w:hAnsi="Aptos Narrow"/>
                <w:color w:val="FF0000"/>
                <w:sz w:val="18"/>
                <w:szCs w:val="18"/>
              </w:rPr>
            </w:pPr>
            <w:r w:rsidRPr="009F47A5">
              <w:rPr>
                <w:rFonts w:ascii="Aptos Narrow" w:hAnsi="Aptos Narrow"/>
                <w:color w:val="FF0000"/>
                <w:sz w:val="18"/>
                <w:szCs w:val="18"/>
              </w:rPr>
              <w:t> </w:t>
            </w:r>
          </w:p>
        </w:tc>
        <w:tc>
          <w:tcPr>
            <w:tcW w:w="595" w:type="dxa"/>
            <w:tcBorders>
              <w:top w:val="nil"/>
              <w:left w:val="nil"/>
              <w:bottom w:val="single" w:sz="4" w:space="0" w:color="auto"/>
              <w:right w:val="single" w:sz="4" w:space="0" w:color="auto"/>
            </w:tcBorders>
            <w:shd w:val="clear" w:color="auto" w:fill="F2F2F2" w:themeFill="background1" w:themeFillShade="F2"/>
            <w:noWrap/>
            <w:vAlign w:val="bottom"/>
            <w:hideMark/>
          </w:tcPr>
          <w:p w14:paraId="70ACC9B6" w14:textId="77777777" w:rsidR="00E8707A" w:rsidRPr="009F47A5" w:rsidRDefault="00E8707A" w:rsidP="009F47A5">
            <w:pPr>
              <w:spacing w:line="240" w:lineRule="auto"/>
              <w:jc w:val="center"/>
              <w:rPr>
                <w:rFonts w:ascii="Aptos Narrow" w:hAnsi="Aptos Narrow"/>
                <w:color w:val="FF0000"/>
                <w:sz w:val="18"/>
                <w:szCs w:val="18"/>
              </w:rPr>
            </w:pPr>
            <w:r w:rsidRPr="009F47A5">
              <w:rPr>
                <w:rFonts w:ascii="Aptos Narrow" w:hAnsi="Aptos Narrow"/>
                <w:color w:val="FF0000"/>
                <w:sz w:val="18"/>
                <w:szCs w:val="18"/>
              </w:rPr>
              <w:t> </w:t>
            </w:r>
          </w:p>
        </w:tc>
        <w:tc>
          <w:tcPr>
            <w:tcW w:w="595" w:type="dxa"/>
            <w:tcBorders>
              <w:top w:val="nil"/>
              <w:left w:val="nil"/>
              <w:bottom w:val="single" w:sz="4" w:space="0" w:color="auto"/>
              <w:right w:val="single" w:sz="4" w:space="0" w:color="auto"/>
            </w:tcBorders>
            <w:noWrap/>
            <w:vAlign w:val="bottom"/>
            <w:hideMark/>
          </w:tcPr>
          <w:p w14:paraId="2FC333F1"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xml:space="preserve"> x </w:t>
            </w:r>
          </w:p>
        </w:tc>
        <w:tc>
          <w:tcPr>
            <w:tcW w:w="580" w:type="dxa"/>
            <w:tcBorders>
              <w:top w:val="nil"/>
              <w:left w:val="nil"/>
              <w:bottom w:val="single" w:sz="4" w:space="0" w:color="auto"/>
              <w:right w:val="single" w:sz="4" w:space="0" w:color="auto"/>
            </w:tcBorders>
            <w:noWrap/>
            <w:vAlign w:val="bottom"/>
            <w:hideMark/>
          </w:tcPr>
          <w:p w14:paraId="6EAC82E2" w14:textId="77777777" w:rsidR="00E8707A" w:rsidRPr="009F47A5" w:rsidRDefault="00E8707A" w:rsidP="009F47A5">
            <w:pPr>
              <w:spacing w:line="240" w:lineRule="auto"/>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6B260C3D" w14:textId="77777777" w:rsidR="00E8707A" w:rsidRPr="009F47A5" w:rsidRDefault="00E8707A" w:rsidP="009F47A5">
            <w:pPr>
              <w:spacing w:line="240" w:lineRule="auto"/>
              <w:jc w:val="center"/>
              <w:rPr>
                <w:rFonts w:ascii="Aptos Narrow" w:hAnsi="Aptos Narrow"/>
                <w:sz w:val="18"/>
                <w:szCs w:val="18"/>
              </w:rPr>
            </w:pPr>
            <w:r w:rsidRPr="009F47A5">
              <w:rPr>
                <w:rFonts w:ascii="Aptos Narrow" w:hAnsi="Aptos Narrow"/>
                <w:sz w:val="18"/>
                <w:szCs w:val="18"/>
              </w:rPr>
              <w:t> </w:t>
            </w:r>
          </w:p>
        </w:tc>
        <w:tc>
          <w:tcPr>
            <w:tcW w:w="580" w:type="dxa"/>
            <w:tcBorders>
              <w:top w:val="nil"/>
              <w:left w:val="nil"/>
              <w:bottom w:val="single" w:sz="4" w:space="0" w:color="auto"/>
              <w:right w:val="single" w:sz="4" w:space="0" w:color="auto"/>
            </w:tcBorders>
            <w:noWrap/>
            <w:vAlign w:val="bottom"/>
            <w:hideMark/>
          </w:tcPr>
          <w:p w14:paraId="2DB06EFB" w14:textId="77777777" w:rsidR="00E8707A" w:rsidRPr="009F47A5" w:rsidRDefault="00E8707A" w:rsidP="009F47A5">
            <w:pPr>
              <w:spacing w:line="240" w:lineRule="auto"/>
              <w:jc w:val="center"/>
              <w:rPr>
                <w:rFonts w:ascii="Aptos Narrow" w:hAnsi="Aptos Narrow"/>
                <w:color w:val="000000"/>
                <w:sz w:val="18"/>
                <w:szCs w:val="18"/>
              </w:rPr>
            </w:pPr>
            <w:r w:rsidRPr="009F47A5">
              <w:rPr>
                <w:rFonts w:ascii="Aptos Narrow" w:hAnsi="Aptos Narrow"/>
                <w:color w:val="000000"/>
                <w:sz w:val="18"/>
                <w:szCs w:val="18"/>
              </w:rPr>
              <w:t> </w:t>
            </w:r>
          </w:p>
        </w:tc>
        <w:tc>
          <w:tcPr>
            <w:tcW w:w="580" w:type="dxa"/>
            <w:tcBorders>
              <w:top w:val="nil"/>
              <w:left w:val="nil"/>
              <w:bottom w:val="single" w:sz="4" w:space="0" w:color="auto"/>
              <w:right w:val="single" w:sz="4" w:space="0" w:color="auto"/>
            </w:tcBorders>
            <w:vAlign w:val="bottom"/>
            <w:hideMark/>
          </w:tcPr>
          <w:p w14:paraId="649E5F89" w14:textId="77777777" w:rsidR="00E8707A" w:rsidRPr="009F47A5" w:rsidRDefault="00E8707A" w:rsidP="009F47A5">
            <w:pPr>
              <w:spacing w:line="240" w:lineRule="auto"/>
              <w:rPr>
                <w:rFonts w:ascii="Aptos Narrow" w:hAnsi="Aptos Narrow"/>
                <w:color w:val="FF0000"/>
                <w:sz w:val="18"/>
                <w:szCs w:val="18"/>
              </w:rPr>
            </w:pPr>
            <w:r w:rsidRPr="009F47A5">
              <w:rPr>
                <w:rFonts w:ascii="Aptos Narrow" w:hAnsi="Aptos Narrow"/>
                <w:color w:val="FF0000"/>
                <w:sz w:val="18"/>
                <w:szCs w:val="18"/>
              </w:rPr>
              <w:t> </w:t>
            </w:r>
          </w:p>
        </w:tc>
      </w:tr>
    </w:tbl>
    <w:p w14:paraId="086D27DD" w14:textId="77777777" w:rsidR="00080DE4" w:rsidRDefault="00080DE4" w:rsidP="009A2F2B">
      <w:pPr>
        <w:spacing w:after="6"/>
        <w:ind w:left="-5" w:hanging="10"/>
      </w:pPr>
    </w:p>
    <w:p w14:paraId="15B246BD" w14:textId="77777777" w:rsidR="00080DE4" w:rsidRDefault="00080DE4" w:rsidP="009A2F2B">
      <w:pPr>
        <w:spacing w:after="6"/>
        <w:ind w:left="-5" w:hanging="10"/>
      </w:pPr>
    </w:p>
    <w:p w14:paraId="11E1CDDC" w14:textId="77777777" w:rsidR="008F0C29" w:rsidRPr="00557030" w:rsidRDefault="008F0C29" w:rsidP="007F7B4B">
      <w:pPr>
        <w:pStyle w:val="Overskrift2"/>
        <w:numPr>
          <w:ilvl w:val="0"/>
          <w:numId w:val="17"/>
        </w:numPr>
      </w:pPr>
      <w:bookmarkStart w:id="5" w:name="_Toc227046976"/>
      <w:bookmarkStart w:id="6" w:name="_Toc198641452"/>
      <w:r>
        <w:t>Artslister</w:t>
      </w:r>
      <w:bookmarkEnd w:id="5"/>
    </w:p>
    <w:p w14:paraId="1EA334BC" w14:textId="3968BDEF" w:rsidR="008F0C29" w:rsidRDefault="008F0C29" w:rsidP="008F0C29">
      <w:r>
        <w:t xml:space="preserve">Etablerte fremmede marine arter samt dørstokkarter som er vurdert i fremmedartslisten 2023 (Artsdatabanken) inngår i listen over målarter </w:t>
      </w:r>
      <w:r w:rsidR="00EA2707">
        <w:t xml:space="preserve">Miljødirektoratet </w:t>
      </w:r>
      <w:r>
        <w:t xml:space="preserve">ønsker å ha inn i en overvåking som dette er begynnelsen av. </w:t>
      </w:r>
    </w:p>
    <w:p w14:paraId="63DB9B1F" w14:textId="1A7BE581" w:rsidR="008F0C29" w:rsidRDefault="008F0C29" w:rsidP="008F0C29">
      <w:r>
        <w:t xml:space="preserve">Listen bør utvides basert på funn av arter som ikke er kjent fra Norge i RNA-DNA-metastrekkoding av vannprøver fra hver havn og de andre metodene som er beskrevet i Husa 2023b. </w:t>
      </w:r>
      <w:r w:rsidRPr="009B37E2">
        <w:t xml:space="preserve">Alle arter som blir funnet, skal registreres. </w:t>
      </w:r>
    </w:p>
    <w:p w14:paraId="3BE45649" w14:textId="77777777" w:rsidR="008F0C29" w:rsidRDefault="008F0C29" w:rsidP="007F7B4B">
      <w:pPr>
        <w:pStyle w:val="Overskrift2"/>
        <w:numPr>
          <w:ilvl w:val="0"/>
          <w:numId w:val="17"/>
        </w:numPr>
        <w:rPr>
          <w:szCs w:val="28"/>
        </w:rPr>
      </w:pPr>
      <w:bookmarkStart w:id="7" w:name="_Toc227046977"/>
      <w:r w:rsidRPr="00557030">
        <w:rPr>
          <w:szCs w:val="28"/>
        </w:rPr>
        <w:t>Metodikk</w:t>
      </w:r>
      <w:bookmarkEnd w:id="7"/>
    </w:p>
    <w:p w14:paraId="48ABE0FF" w14:textId="77777777" w:rsidR="007B600E" w:rsidRDefault="007B600E" w:rsidP="007B600E"/>
    <w:p w14:paraId="53F9542F" w14:textId="77777777" w:rsidR="001B7F92" w:rsidRPr="001B7F92" w:rsidRDefault="001B7F92" w:rsidP="001B7F92">
      <w:r w:rsidRPr="001B7F92">
        <w:t>Metodikken skal bygge på HELCOM</w:t>
      </w:r>
      <w:r w:rsidRPr="001B7F92">
        <w:noBreakHyphen/>
        <w:t xml:space="preserve">tilnærmingen slik den er beskrevet i </w:t>
      </w:r>
      <w:r w:rsidRPr="001B7F92">
        <w:rPr>
          <w:i/>
          <w:iCs/>
        </w:rPr>
        <w:t>Husa et al. 2022, Metodikk for kartlegging og overvåkning av fremmede marine arter i Norge (M</w:t>
      </w:r>
      <w:r w:rsidRPr="001B7F92">
        <w:rPr>
          <w:i/>
          <w:iCs/>
        </w:rPr>
        <w:noBreakHyphen/>
        <w:t>2283)</w:t>
      </w:r>
      <w:r w:rsidRPr="001B7F92">
        <w:t xml:space="preserve">. Metoden er videre utviklet med erfaringer fra pilotstudien </w:t>
      </w:r>
      <w:r w:rsidRPr="001B7F92">
        <w:rPr>
          <w:i/>
          <w:iCs/>
        </w:rPr>
        <w:t>Monitoring marine alien species in Norway (M</w:t>
      </w:r>
      <w:r w:rsidRPr="001B7F92">
        <w:rPr>
          <w:i/>
          <w:iCs/>
        </w:rPr>
        <w:noBreakHyphen/>
        <w:t>2713/2024)</w:t>
      </w:r>
      <w:r w:rsidRPr="001B7F92">
        <w:t>. Pilotstudien fungerer som et faglig grunnlag, men skal ikke forstås som et krav om å følge pilotmetodikken fullt ut.</w:t>
      </w:r>
    </w:p>
    <w:p w14:paraId="1F1F7E0C" w14:textId="77777777" w:rsidR="001B7F92" w:rsidRPr="001B7F92" w:rsidRDefault="001B7F92" w:rsidP="001B7F92">
      <w:r w:rsidRPr="001B7F92">
        <w:t>Metodikken oppdateres løpende. Dersom HELCOM publiserer revidert metode, skal den nyeste metodikken benyttes.</w:t>
      </w:r>
    </w:p>
    <w:p w14:paraId="0C96096B" w14:textId="77777777" w:rsidR="007B600E" w:rsidRPr="007B600E" w:rsidRDefault="007B600E" w:rsidP="00DB2660"/>
    <w:p w14:paraId="481C6ACB" w14:textId="7AEEE056" w:rsidR="008F0C29" w:rsidRDefault="00D5055C" w:rsidP="008F0C29">
      <w:r>
        <w:t>Mil</w:t>
      </w:r>
      <w:r w:rsidR="00725391">
        <w:t>jø-DNA</w:t>
      </w:r>
      <w:r w:rsidR="00B279B2">
        <w:t>- prøver</w:t>
      </w:r>
      <w:r w:rsidR="00725391">
        <w:t xml:space="preserve"> skal lagres hos oppdragstaker, </w:t>
      </w:r>
      <w:r w:rsidR="008F0C29">
        <w:t xml:space="preserve">Se </w:t>
      </w:r>
      <w:hyperlink r:id="rId12" w:history="1">
        <w:r w:rsidR="008F0C29" w:rsidRPr="003124D3">
          <w:rPr>
            <w:rStyle w:val="Hyperkobling"/>
          </w:rPr>
          <w:t>Kriterier for lagring av miljø-DNA.</w:t>
        </w:r>
      </w:hyperlink>
    </w:p>
    <w:p w14:paraId="656101B8" w14:textId="77777777" w:rsidR="00901845" w:rsidRDefault="00901845">
      <w:pPr>
        <w:spacing w:after="200" w:line="276" w:lineRule="auto"/>
        <w:rPr>
          <w:rFonts w:asciiTheme="majorHAnsi" w:eastAsiaTheme="majorEastAsia" w:hAnsiTheme="majorHAnsi" w:cstheme="majorBidi"/>
          <w:bCs/>
          <w:color w:val="005E5D" w:themeColor="accent1"/>
          <w:sz w:val="23"/>
        </w:rPr>
      </w:pPr>
      <w:r>
        <w:br w:type="page"/>
      </w:r>
    </w:p>
    <w:p w14:paraId="5CABF5A5" w14:textId="5EAE723A" w:rsidR="008F0C29" w:rsidRPr="009F4DB0" w:rsidRDefault="008F0C29" w:rsidP="00235CFA">
      <w:pPr>
        <w:pStyle w:val="Overskrift3"/>
        <w:numPr>
          <w:ilvl w:val="1"/>
          <w:numId w:val="17"/>
        </w:numPr>
      </w:pPr>
      <w:bookmarkStart w:id="8" w:name="_Toc227046978"/>
      <w:r w:rsidRPr="009F4DB0">
        <w:lastRenderedPageBreak/>
        <w:t>Prøvetaking</w:t>
      </w:r>
      <w:bookmarkEnd w:id="8"/>
    </w:p>
    <w:p w14:paraId="1D264ED4" w14:textId="77777777" w:rsidR="008F0C29" w:rsidRDefault="008F0C29" w:rsidP="008F0C29">
      <w:pPr>
        <w:rPr>
          <w:b/>
          <w:bCs/>
        </w:rPr>
      </w:pPr>
    </w:p>
    <w:p w14:paraId="29D587A5" w14:textId="5EDBCDFC" w:rsidR="00CD2D14" w:rsidRPr="00A61300" w:rsidRDefault="00CD2D14" w:rsidP="008F0C29">
      <w:r w:rsidRPr="003244A7">
        <w:t>Alle unders</w:t>
      </w:r>
      <w:r w:rsidRPr="003244A7">
        <w:rPr>
          <w:rFonts w:hint="eastAsia"/>
        </w:rPr>
        <w:t>ø</w:t>
      </w:r>
      <w:r w:rsidRPr="003244A7">
        <w:t>kelser gj</w:t>
      </w:r>
      <w:r w:rsidRPr="003244A7">
        <w:rPr>
          <w:rFonts w:hint="eastAsia"/>
        </w:rPr>
        <w:t>ø</w:t>
      </w:r>
      <w:r w:rsidRPr="003244A7">
        <w:t xml:space="preserve">res en gang </w:t>
      </w:r>
      <w:r w:rsidR="0029782F" w:rsidRPr="003244A7">
        <w:t>per havn i l</w:t>
      </w:r>
      <w:r w:rsidR="0029782F" w:rsidRPr="003244A7">
        <w:rPr>
          <w:rFonts w:hint="eastAsia"/>
        </w:rPr>
        <w:t>ø</w:t>
      </w:r>
      <w:r w:rsidR="0029782F" w:rsidRPr="003244A7">
        <w:t xml:space="preserve">pet av </w:t>
      </w:r>
      <w:r w:rsidR="0029782F" w:rsidRPr="003244A7">
        <w:rPr>
          <w:rFonts w:hint="eastAsia"/>
        </w:rPr>
        <w:t>å</w:t>
      </w:r>
      <w:r w:rsidR="0029782F" w:rsidRPr="003244A7">
        <w:t>ret.</w:t>
      </w:r>
      <w:r w:rsidR="00B10AE6">
        <w:t xml:space="preserve"> Tilbyder bes om å foreslå en fremdriftsplan for samtlige undersøkelser.</w:t>
      </w:r>
    </w:p>
    <w:p w14:paraId="3CCBE0A2" w14:textId="77777777" w:rsidR="00CD2D14" w:rsidRDefault="00CD2D14" w:rsidP="008F0C29">
      <w:pPr>
        <w:rPr>
          <w:b/>
          <w:bCs/>
        </w:rPr>
      </w:pPr>
    </w:p>
    <w:p w14:paraId="61AAE68B" w14:textId="77777777" w:rsidR="008F0C29" w:rsidRDefault="008F0C29" w:rsidP="008F0C29">
      <w:r w:rsidRPr="004A7BB6">
        <w:rPr>
          <w:b/>
          <w:bCs/>
        </w:rPr>
        <w:t>Salinitet og temperatur:</w:t>
      </w:r>
      <w:r w:rsidRPr="00794D92">
        <w:t xml:space="preserve"> </w:t>
      </w:r>
    </w:p>
    <w:p w14:paraId="309B45CC" w14:textId="5B8A060C" w:rsidR="00B10AE6" w:rsidRDefault="00B10AE6" w:rsidP="008F0C29">
      <w:r>
        <w:t>Undersøkelser av salinitet og temperatur gjøres samtidig med</w:t>
      </w:r>
      <w:r w:rsidR="00EF12D5">
        <w:t xml:space="preserve"> andre feltbesøk. Tilbyder kan foreslå egnet tidspunkt.</w:t>
      </w:r>
    </w:p>
    <w:p w14:paraId="745B3FEE" w14:textId="265E52DC" w:rsidR="008F0C29" w:rsidRDefault="008F0C29" w:rsidP="008F0C29">
      <w:r w:rsidRPr="00794D92">
        <w:t>For hver stasjon samles det inn data på salinitet</w:t>
      </w:r>
      <w:r w:rsidR="19119FDA">
        <w:t>,</w:t>
      </w:r>
      <w:r w:rsidRPr="00794D92">
        <w:t xml:space="preserve"> temperatur fra overflaten og ned til 0,5 meter over bunn med en CTD sonde eller en RBR logger. </w:t>
      </w:r>
    </w:p>
    <w:p w14:paraId="6BB07AB4" w14:textId="77777777" w:rsidR="008F0C29" w:rsidRDefault="008F0C29" w:rsidP="008F0C29"/>
    <w:p w14:paraId="6C60454C" w14:textId="77777777" w:rsidR="008F0C29" w:rsidRDefault="008F0C29" w:rsidP="008F0C29">
      <w:r w:rsidRPr="2F75E046">
        <w:rPr>
          <w:b/>
          <w:bCs/>
        </w:rPr>
        <w:t>DNA-metastrekkoding av vannprøver</w:t>
      </w:r>
      <w:r>
        <w:t xml:space="preserve">: </w:t>
      </w:r>
    </w:p>
    <w:p w14:paraId="27D368B3" w14:textId="1208A5A3" w:rsidR="00EB7626" w:rsidRDefault="008F0C29" w:rsidP="008F0C29">
      <w:r>
        <w:t xml:space="preserve">Denne metodikken viste seg å gi veldig god informasjon om arter som man kan forvente å finne på stasjonene i </w:t>
      </w:r>
      <w:hyperlink r:id="rId13" w:history="1">
        <w:r w:rsidRPr="006B1ED8">
          <w:rPr>
            <w:rStyle w:val="Hyperkobling"/>
          </w:rPr>
          <w:t>uttesting av metodikken</w:t>
        </w:r>
      </w:hyperlink>
      <w:r w:rsidR="00370BFE">
        <w:rPr>
          <w:rStyle w:val="Hyperkobling"/>
        </w:rPr>
        <w:t xml:space="preserve"> (</w:t>
      </w:r>
      <w:r w:rsidR="00370BFE" w:rsidRPr="00370BFE">
        <w:rPr>
          <w:color w:val="0072CE" w:themeColor="hyperlink"/>
          <w:u w:val="single"/>
        </w:rPr>
        <w:t>M-2283</w:t>
      </w:r>
      <w:r w:rsidR="00370BFE">
        <w:rPr>
          <w:color w:val="0072CE" w:themeColor="hyperlink"/>
          <w:u w:val="single"/>
        </w:rPr>
        <w:t>)</w:t>
      </w:r>
      <w:r>
        <w:t xml:space="preserve">. </w:t>
      </w:r>
      <w:r w:rsidR="00C4547C">
        <w:t>Uttestingen anbefal</w:t>
      </w:r>
      <w:r w:rsidR="00EB7626">
        <w:t>te</w:t>
      </w:r>
      <w:r w:rsidR="00C4547C">
        <w:t xml:space="preserve"> å</w:t>
      </w:r>
      <w:r>
        <w:t xml:space="preserve"> gjennomføre og analysere slike prøver i god tid før feltarbeid (minimum 5 mnd.) slik at man har resultatene klare er fordelaktig. En kan da justere målartslisten og ha ett særlig fokus på arter som vannprøvene påviser, samt ha ett bedre overblikk over artsgrupper det må tas prøver av for seinere genetiske analyser. </w:t>
      </w:r>
    </w:p>
    <w:p w14:paraId="444F62D4" w14:textId="7A5BBA53" w:rsidR="008F0C29" w:rsidRPr="00DF79B6" w:rsidRDefault="008F0C29" w:rsidP="008F0C29">
      <w:r>
        <w:t xml:space="preserve">Vannprøver for DNA-metastrekkoding samles inn for hver stasjon i februar for påfølgende feltundersøkelser i august/september. </w:t>
      </w:r>
      <w:r w:rsidRPr="00DF79B6">
        <w:t xml:space="preserve">Det skal samles inn </w:t>
      </w:r>
      <w:r>
        <w:t>minimum</w:t>
      </w:r>
      <w:r w:rsidRPr="00DF79B6">
        <w:t xml:space="preserve"> </w:t>
      </w:r>
      <w:r>
        <w:t>3</w:t>
      </w:r>
      <w:r w:rsidRPr="00DF79B6">
        <w:t xml:space="preserve"> liter overflatevann </w:t>
      </w:r>
      <w:r>
        <w:t>fra</w:t>
      </w:r>
      <w:r w:rsidRPr="00DF79B6">
        <w:t xml:space="preserve"> hver stasjon. Vannet skal filtreres </w:t>
      </w:r>
      <w:r>
        <w:t>på</w:t>
      </w:r>
      <w:r w:rsidRPr="00DF79B6">
        <w:t xml:space="preserve"> 0,</w:t>
      </w:r>
      <w:r>
        <w:t>44</w:t>
      </w:r>
      <w:r w:rsidRPr="00DF79B6">
        <w:t xml:space="preserve"> µm filter</w:t>
      </w:r>
      <w:r>
        <w:t xml:space="preserve">. </w:t>
      </w:r>
      <w:r w:rsidRPr="009B6F20">
        <w:t xml:space="preserve">Etter filtrering skal prøvene konserveres </w:t>
      </w:r>
      <w:r>
        <w:t xml:space="preserve">enten ved frysing eller bruk av </w:t>
      </w:r>
      <w:r w:rsidRPr="009B6F20">
        <w:t>buffer og oppbevares fram til</w:t>
      </w:r>
      <w:r>
        <w:t xml:space="preserve"> ekstraksjon og</w:t>
      </w:r>
      <w:r w:rsidRPr="009B6F20">
        <w:t xml:space="preserve"> genetiske analyser</w:t>
      </w:r>
      <w:r>
        <w:t xml:space="preserve"> i henhold til </w:t>
      </w:r>
      <w:r w:rsidRPr="002A1D06">
        <w:t xml:space="preserve">NS-EN 17805:2023 </w:t>
      </w:r>
      <w:r w:rsidR="008B4392">
        <w:t>(</w:t>
      </w:r>
      <w:r w:rsidRPr="002A1D06">
        <w:t>Water quality - Sampling, capture and preservation of environmental DNA from water</w:t>
      </w:r>
      <w:r w:rsidR="008B4392">
        <w:t>)</w:t>
      </w:r>
      <w:r w:rsidRPr="002A1D06">
        <w:t>.</w:t>
      </w:r>
    </w:p>
    <w:p w14:paraId="348F4059" w14:textId="77777777" w:rsidR="008F0C29" w:rsidRPr="002A1D06" w:rsidRDefault="008F0C29" w:rsidP="008F0C29"/>
    <w:p w14:paraId="76A46E4B" w14:textId="77777777" w:rsidR="008F0C29" w:rsidRDefault="008F0C29" w:rsidP="008F0C29">
      <w:r w:rsidRPr="6B82E575">
        <w:rPr>
          <w:b/>
          <w:bCs/>
        </w:rPr>
        <w:t>RSC (Rapid Coastal Survey</w:t>
      </w:r>
      <w:r>
        <w:t>) er en undersøkelse av småbåthavner der man tar skrapeprøver av begroing på minst seks flytebrygger og tau, samt gjennomfører visuelle undersøkelser langs bryggene. Marinaen skal deles inn i et ytre og et indre område i tråd med HELCOMprosedyrene. På hver brygge skal det tas vertikale skrapprøver. Hengende tau skal løftes opp, og det skal tas prøver fra flere dyp langs tauet. Det skal også gjennomføres en visuell inspeksjon av én brygge i hvert område med fokus på fremmede arter. Lettskjelnelige arter, både stedegne og fremmede, skal sorteres og noteres i felt. Alt øvrig materiale skal samles til en prøve og fraktes tilbake til laboratorie i ferskt sjøvann og artsbestemmes til lavest mulig taksonomisk nivå. Arter som ikke kan bestemmes i feltlab skal fikseres i 96 prosent etanol og sendes videre til eksperter eller genetiske analyser.</w:t>
      </w:r>
    </w:p>
    <w:p w14:paraId="1D283CE4" w14:textId="77777777" w:rsidR="008F0C29" w:rsidRDefault="008F0C29" w:rsidP="008F0C29"/>
    <w:p w14:paraId="2BB4C43B" w14:textId="7F8CE6AF" w:rsidR="008F0C29" w:rsidRDefault="008F0C29" w:rsidP="008F0C29">
      <w:r>
        <w:t xml:space="preserve">Tre </w:t>
      </w:r>
      <w:r w:rsidRPr="2F75E046">
        <w:rPr>
          <w:b/>
          <w:bCs/>
        </w:rPr>
        <w:t>Begroingsplater</w:t>
      </w:r>
      <w:r>
        <w:t xml:space="preserve"> plasseres ut på hver stasjon med PVC plater på 15X15 cm festet til tau på 1, 3, og 7 (5) meters dyp. </w:t>
      </w:r>
      <w:r w:rsidRPr="00A63103">
        <w:t>Platene skal stå ute i minimum 1,5 måneder i perioden april til september.</w:t>
      </w:r>
      <w:r>
        <w:t xml:space="preserve"> Store organismer som sekkdyr og alger identifiseres og fjernes. </w:t>
      </w:r>
      <w:r w:rsidRPr="00575941">
        <w:t xml:space="preserve">Hver side av platen deles </w:t>
      </w:r>
      <w:r>
        <w:t xml:space="preserve">så </w:t>
      </w:r>
      <w:r w:rsidRPr="00575941">
        <w:t>inn i fire like firkanter, der to firkanter som står diagonalt på hverandre på begge sider av platen skrapes av. Materialet fra alle platene på én rigg blandes, og det tas to separate prøver av dette til DNA</w:t>
      </w:r>
      <w:r w:rsidRPr="00575941">
        <w:noBreakHyphen/>
        <w:t>analyse som fiksere i 96 prosent etanol.</w:t>
      </w:r>
      <w:r>
        <w:t xml:space="preserve"> </w:t>
      </w:r>
      <w:r w:rsidRPr="00575941">
        <w:t xml:space="preserve">Resterende materiale på platen opparbeides ferskt eller fikses på formalin for </w:t>
      </w:r>
      <w:r>
        <w:t>taksonomisk analyse</w:t>
      </w:r>
      <w:r w:rsidRPr="00575941">
        <w:t xml:space="preserve">. Platene vil ha et lag av faeces fra sekkdyr og en blanding av små organismer. Det tas stikkprøver av dette laget for undersøkelse i </w:t>
      </w:r>
      <w:r w:rsidRPr="00575941">
        <w:lastRenderedPageBreak/>
        <w:t>mikroskop for mulig identifikasjon av organismer på tidlig utviklingsstadium. Spesielle arter skal fikses slik at det er mulig å gjøre genetiske analyser av materialet.</w:t>
      </w:r>
      <w:r>
        <w:t xml:space="preserve"> Det bør testes ut om plater satt ut om våren, når de fleste dyr reproduserer, og seinsommeren når de fleste alger er fertile, vil oppdage flere fremmede arter.</w:t>
      </w:r>
    </w:p>
    <w:p w14:paraId="50D8D743" w14:textId="77777777" w:rsidR="008F0C29" w:rsidRDefault="008F0C29" w:rsidP="008F0C29"/>
    <w:p w14:paraId="2434984E" w14:textId="5992D9B4" w:rsidR="00715170" w:rsidRDefault="008F0C29" w:rsidP="008F0C29">
      <w:r w:rsidRPr="6B82E575">
        <w:rPr>
          <w:b/>
          <w:bCs/>
        </w:rPr>
        <w:t xml:space="preserve">Infauna i sediment </w:t>
      </w:r>
      <w:r>
        <w:t xml:space="preserve">samles inn med </w:t>
      </w:r>
      <w:r w:rsidR="00D157D0">
        <w:t xml:space="preserve">liten </w:t>
      </w:r>
      <w:r>
        <w:t>håndholdt grabb (</w:t>
      </w:r>
      <w:r w:rsidR="00CF4BBA">
        <w:t xml:space="preserve">som </w:t>
      </w:r>
      <w:r>
        <w:t>250 cm</w:t>
      </w:r>
      <w:r w:rsidRPr="6B82E575">
        <w:rPr>
          <w:vertAlign w:val="superscript"/>
        </w:rPr>
        <w:t>3</w:t>
      </w:r>
      <w:r>
        <w:t xml:space="preserve">). Det tas tre grabbprøver fra hver stasjon, med minst 15 meters avstand. </w:t>
      </w:r>
      <w:r w:rsidR="003B3C86">
        <w:t xml:space="preserve">De tre grabbhuggene skal </w:t>
      </w:r>
      <w:r>
        <w:t xml:space="preserve">dekke ulike habitat </w:t>
      </w:r>
      <w:r w:rsidR="00BE24E0">
        <w:t xml:space="preserve">i havnen </w:t>
      </w:r>
      <w:r>
        <w:t xml:space="preserve">om mulig. Hver prøve </w:t>
      </w:r>
      <w:r w:rsidR="00BE24E0">
        <w:t>skal</w:t>
      </w:r>
      <w:r>
        <w:t xml:space="preserve"> bestå av </w:t>
      </w:r>
      <w:r w:rsidR="00BE24E0">
        <w:t>minumum</w:t>
      </w:r>
      <w:r>
        <w:t xml:space="preserve"> 4 hugg for å få tilstrekkelig materiale (tilstrekkelig prøve tilsvarer minst 1/3 full med minst 10 cm dybde</w:t>
      </w:r>
      <w:r w:rsidR="5B1249BA">
        <w:t>).</w:t>
      </w:r>
      <w:r>
        <w:t xml:space="preserve"> Sedimentkvaliteten i grabben vurderes visuelt; noter evt. lukt, farge og tekstur. Skrap av en liten flik av sedimentet fra hver grabb og overfør til sentrifugerør for DNA-analyse. Det blir én samleprøve per stasjon. </w:t>
      </w:r>
    </w:p>
    <w:p w14:paraId="4AF7CD59" w14:textId="5A7CB59D" w:rsidR="009A33A9" w:rsidRDefault="008F0C29" w:rsidP="008F0C29">
      <w:r>
        <w:t xml:space="preserve">Resten av prøvene </w:t>
      </w:r>
      <w:r w:rsidRPr="00F653F6">
        <w:t xml:space="preserve">siktes gjennom 1 mm sikt og </w:t>
      </w:r>
      <w:r>
        <w:t>k</w:t>
      </w:r>
      <w:r w:rsidRPr="00F653F6">
        <w:t>onserveres.</w:t>
      </w:r>
      <w:r>
        <w:t xml:space="preserve"> Det skal også tas tre sedimentprøver fra strand som samles til en prøve. </w:t>
      </w:r>
    </w:p>
    <w:p w14:paraId="3D454BBF" w14:textId="77777777" w:rsidR="009A33A9" w:rsidRDefault="009A33A9" w:rsidP="008F0C29"/>
    <w:p w14:paraId="29C6F84A" w14:textId="77E8B3AF" w:rsidR="008F0C29" w:rsidRDefault="008F0C29" w:rsidP="008F0C29">
      <w:r>
        <w:t xml:space="preserve">Disse prøvene analyseres </w:t>
      </w:r>
      <w:r w:rsidR="009A33A9">
        <w:t>med DNA- analyser. Når</w:t>
      </w:r>
      <w:r>
        <w:t xml:space="preserve"> resultatene er klare </w:t>
      </w:r>
      <w:r w:rsidR="009A33A9">
        <w:t>skal konservert</w:t>
      </w:r>
      <w:r>
        <w:t xml:space="preserve"> materiale </w:t>
      </w:r>
      <w:r w:rsidR="009A33A9">
        <w:t xml:space="preserve">gås gjennom </w:t>
      </w:r>
      <w:r>
        <w:t xml:space="preserve">med kun fokus på fremmede arter som er funnet i DNA-analysene. </w:t>
      </w:r>
      <w:r w:rsidR="009A33A9">
        <w:t xml:space="preserve">Hensikten med tilnærmingen er å </w:t>
      </w:r>
      <w:r>
        <w:t xml:space="preserve">spare tid og penger i forhold til tradisjonell opparbeiding av materiale med morfologisk artsidentifikasjon. </w:t>
      </w:r>
    </w:p>
    <w:p w14:paraId="512FE548" w14:textId="77777777" w:rsidR="008F0C29" w:rsidRDefault="008F0C29" w:rsidP="008F0C29">
      <w:pPr>
        <w:rPr>
          <w:b/>
          <w:bCs/>
        </w:rPr>
      </w:pPr>
    </w:p>
    <w:p w14:paraId="357BD00D" w14:textId="77777777" w:rsidR="008F0C29" w:rsidRDefault="008F0C29" w:rsidP="008F0C29">
      <w:r w:rsidRPr="00E04870">
        <w:rPr>
          <w:b/>
          <w:bCs/>
        </w:rPr>
        <w:t>Zooplanktonprøver</w:t>
      </w:r>
      <w:r w:rsidRPr="00E04870">
        <w:t xml:space="preserve">. </w:t>
      </w:r>
    </w:p>
    <w:p w14:paraId="69E954D8" w14:textId="37A3779A" w:rsidR="008F0C29" w:rsidRPr="00F116BD" w:rsidRDefault="008F0C29" w:rsidP="008F0C29">
      <w:r w:rsidRPr="00E04870">
        <w:t>Det foreslås at man bruker en automatisk zooplankton-samler</w:t>
      </w:r>
      <w:r w:rsidRPr="00551AA4">
        <w:t>, eller</w:t>
      </w:r>
      <w:r>
        <w:t xml:space="preserve"> vertikale håvtrekk (180 um) eller zooplanktonnett</w:t>
      </w:r>
      <w:r w:rsidRPr="00E04870">
        <w:t>.</w:t>
      </w:r>
      <w:r>
        <w:t xml:space="preserve"> A</w:t>
      </w:r>
      <w:r w:rsidRPr="00E04870">
        <w:t>utomatisk zooplankton-samler</w:t>
      </w:r>
      <w:r>
        <w:t xml:space="preserve"> skal settes ut </w:t>
      </w:r>
      <w:r w:rsidRPr="00F116BD">
        <w:t>på hver stasjon</w:t>
      </w:r>
      <w:r>
        <w:t xml:space="preserve"> og stå</w:t>
      </w:r>
      <w:r w:rsidRPr="00F116BD">
        <w:t xml:space="preserve"> ute i minimum to døgn.</w:t>
      </w:r>
      <w:r>
        <w:t xml:space="preserve"> V</w:t>
      </w:r>
      <w:r w:rsidRPr="00922E1C">
        <w:t xml:space="preserve">ertikale håvtrekk </w:t>
      </w:r>
      <w:r>
        <w:t xml:space="preserve">skal tas fra bunn til overflaten </w:t>
      </w:r>
      <w:r w:rsidRPr="00922E1C">
        <w:t xml:space="preserve">på tre steder per stasjon, med </w:t>
      </w:r>
      <w:r w:rsidRPr="00BD57B9">
        <w:t>minst 10–15 meters avstand</w:t>
      </w:r>
      <w:r w:rsidRPr="00922E1C">
        <w:t>.</w:t>
      </w:r>
      <w:r>
        <w:t xml:space="preserve"> </w:t>
      </w:r>
      <w:r w:rsidRPr="0047363E">
        <w:t>Alt materiale fra én stasjon samles i én bøtte eller kar.</w:t>
      </w:r>
    </w:p>
    <w:p w14:paraId="316007BC" w14:textId="185608FC" w:rsidR="000228DA" w:rsidRDefault="008F0C29" w:rsidP="008F0C29">
      <w:r w:rsidRPr="00E04870">
        <w:t>Det innsamlede materialet deles i to og den ene delen fikseres for seinere morfologiske studier mens den andre delen fikseres i 96 % etanol og brukes til DNA- analyser</w:t>
      </w:r>
      <w:r w:rsidR="000228DA">
        <w:t>.</w:t>
      </w:r>
      <w:r w:rsidR="00A93866">
        <w:t xml:space="preserve"> </w:t>
      </w:r>
      <w:r w:rsidRPr="00E04870">
        <w:t xml:space="preserve">Disse prøvene analyseres og når resultatene er klare kan man gjennomgå fiksert materiale med kun fokus på fremmede arter som er funnet i DNA-analysene. </w:t>
      </w:r>
    </w:p>
    <w:p w14:paraId="487FEF33" w14:textId="78C0169B" w:rsidR="008F0C29" w:rsidRDefault="000228DA" w:rsidP="008F0C29">
      <w:r>
        <w:t xml:space="preserve">Hensikten med tilnærmingen er å spare tid og penger i forhold til tradisjonell opparbeiding av materiale med morfologisk artsidentifikasjon. </w:t>
      </w:r>
    </w:p>
    <w:p w14:paraId="218B3321" w14:textId="77777777" w:rsidR="00AB1AA2" w:rsidRDefault="00AB1AA2" w:rsidP="008F0C29"/>
    <w:p w14:paraId="6F084586" w14:textId="77777777" w:rsidR="008F0C29" w:rsidRDefault="008F0C29" w:rsidP="008F0C29">
      <w:r w:rsidRPr="004B0DBD">
        <w:rPr>
          <w:b/>
          <w:bCs/>
        </w:rPr>
        <w:t>Strandsøk og snorkling</w:t>
      </w:r>
      <w:r>
        <w:t xml:space="preserve">: </w:t>
      </w:r>
    </w:p>
    <w:p w14:paraId="2B602941" w14:textId="044C1047" w:rsidR="008F0C29" w:rsidRPr="005B2CFC" w:rsidRDefault="008F0C29" w:rsidP="008F0C29">
      <w:r w:rsidRPr="00E766BD">
        <w:t xml:space="preserve">Undersøkelsen skal ha særlig </w:t>
      </w:r>
      <w:r w:rsidR="00AB1AA2" w:rsidRPr="00E766BD">
        <w:t>søkelys</w:t>
      </w:r>
      <w:r w:rsidRPr="00E766BD">
        <w:t xml:space="preserve"> på mollusker, børstemark, krepsdyr og alger som sitter fast på stein eller dyr som er nedgravd i sediment.</w:t>
      </w:r>
      <w:r>
        <w:t xml:space="preserve"> </w:t>
      </w:r>
      <w:r w:rsidRPr="00E766BD">
        <w:t xml:space="preserve">Der det finnes egnet substrat som strand eller svaberg, skal det snorkles langs et 100 meter langt transekt på grunt vann. Alle arter som finnes langs transektet skal samles inn som prøve. Det samme transektet skal undersøkes i fjæra ved vassing. Hvis det finnes østers, skal disse undersøkes for forekomst av </w:t>
      </w:r>
      <w:r w:rsidRPr="00E766BD">
        <w:rPr>
          <w:i/>
          <w:iCs/>
        </w:rPr>
        <w:t>Polydora</w:t>
      </w:r>
      <w:r w:rsidRPr="00E766BD">
        <w:noBreakHyphen/>
        <w:t>arter, og det skal tas prøve av mudder eller orm på etanol.</w:t>
      </w:r>
      <w:r>
        <w:t xml:space="preserve"> </w:t>
      </w:r>
      <w:r w:rsidRPr="00E766BD">
        <w:t>Krepsdyr og andre mobile dyr skal fanges ved at rekestrykerne føres langs bunnen. Stein og rusk i vegetasjonen løftes slik at dyrene kommer frem. Alle dyr som samles inn på denne måten i transektet, utgjør én prøve som legges i friskt sjøvann og bringes til lab</w:t>
      </w:r>
      <w:r>
        <w:t xml:space="preserve"> for taksonomisk identifisering.</w:t>
      </w:r>
    </w:p>
    <w:p w14:paraId="6054FBA0" w14:textId="77777777" w:rsidR="00AB1AA2" w:rsidRDefault="00AB1AA2" w:rsidP="008F0C29">
      <w:pPr>
        <w:rPr>
          <w:b/>
          <w:bCs/>
        </w:rPr>
      </w:pPr>
    </w:p>
    <w:p w14:paraId="231B7AF5" w14:textId="751922B2" w:rsidR="008F0C29" w:rsidRDefault="008F0C29" w:rsidP="008F0C29">
      <w:r w:rsidRPr="2F75E046">
        <w:rPr>
          <w:b/>
          <w:bCs/>
        </w:rPr>
        <w:t>Teiner:</w:t>
      </w:r>
      <w:r>
        <w:t xml:space="preserve"> Det anbefales bruk av ørekytteiner da disse fisker best mål-artene som er små fisk og krepsdyr. Fem teiner med agn settes på hver stasjon med minimum fisketid på 12 timer. </w:t>
      </w:r>
      <w:r w:rsidRPr="007D11B9">
        <w:t xml:space="preserve">Teinene </w:t>
      </w:r>
      <w:r w:rsidRPr="007D11B9">
        <w:lastRenderedPageBreak/>
        <w:t>settes ut på 0,5–2 meters dyp i strandkanten</w:t>
      </w:r>
      <w:r>
        <w:t xml:space="preserve"> og agnes med reker, fisk eller blåskjell. Fangsten telles og identifiseres i felt og f</w:t>
      </w:r>
      <w:r w:rsidRPr="007D11B9">
        <w:t>remmede arter eller arter som ikke lett kan identifiseres</w:t>
      </w:r>
      <w:r>
        <w:t xml:space="preserve"> skal fikseres</w:t>
      </w:r>
      <w:r w:rsidRPr="007D11B9">
        <w:t>.</w:t>
      </w:r>
      <w:r w:rsidDel="007D11B9">
        <w:t xml:space="preserve"> </w:t>
      </w:r>
    </w:p>
    <w:p w14:paraId="7048C265" w14:textId="77777777" w:rsidR="008F0C29" w:rsidRDefault="008F0C29" w:rsidP="008F0C29"/>
    <w:p w14:paraId="3256A224" w14:textId="77777777" w:rsidR="008F0C29" w:rsidRPr="006E1BEA" w:rsidRDefault="008F0C29" w:rsidP="00235CFA">
      <w:pPr>
        <w:pStyle w:val="Overskrift3"/>
        <w:numPr>
          <w:ilvl w:val="1"/>
          <w:numId w:val="17"/>
        </w:numPr>
      </w:pPr>
      <w:bookmarkStart w:id="9" w:name="_Toc227046979"/>
      <w:r w:rsidRPr="006E1BEA">
        <w:t>DNA-analyser</w:t>
      </w:r>
      <w:bookmarkEnd w:id="9"/>
    </w:p>
    <w:p w14:paraId="409705E3" w14:textId="62019FAC" w:rsidR="008F0C29" w:rsidRDefault="008F0C29" w:rsidP="008F0C29">
      <w:r>
        <w:t xml:space="preserve">Tabell </w:t>
      </w:r>
      <w:r w:rsidR="00223A9D">
        <w:t>2</w:t>
      </w:r>
      <w:r>
        <w:t xml:space="preserve"> viser en oversikt over hvilke DNA prøver som samles opp i oppdraget.</w:t>
      </w:r>
    </w:p>
    <w:p w14:paraId="74ED90A2" w14:textId="77777777" w:rsidR="00223A9D" w:rsidRDefault="00223A9D" w:rsidP="008F0C29"/>
    <w:p w14:paraId="2B09175E" w14:textId="7443BCF0" w:rsidR="00223A9D" w:rsidRDefault="00223A9D" w:rsidP="008F0C29">
      <w:r>
        <w:t>Tabell 2: Oversikt over prøvetyper til DNA-analyser i oppdraget</w:t>
      </w:r>
    </w:p>
    <w:tbl>
      <w:tblPr>
        <w:tblStyle w:val="Listetabell3uthevingsfarge2"/>
        <w:tblW w:w="0" w:type="auto"/>
        <w:tblLook w:val="04A0" w:firstRow="1" w:lastRow="0" w:firstColumn="1" w:lastColumn="0" w:noHBand="0" w:noVBand="1"/>
      </w:tblPr>
      <w:tblGrid>
        <w:gridCol w:w="1806"/>
        <w:gridCol w:w="1452"/>
      </w:tblGrid>
      <w:tr w:rsidR="008F0C29" w:rsidRPr="008C2386" w14:paraId="6C91BCC3" w14:textId="77777777" w:rsidTr="00A6310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dxa"/>
          </w:tcPr>
          <w:p w14:paraId="7CC9A1E3" w14:textId="77777777" w:rsidR="008F0C29" w:rsidRPr="00A63103" w:rsidRDefault="008F0C29" w:rsidP="00DC0B52">
            <w:pPr>
              <w:rPr>
                <w:bCs w:val="0"/>
                <w:color w:val="auto"/>
              </w:rPr>
            </w:pPr>
            <w:r w:rsidRPr="00272F88">
              <w:t>Prøver</w:t>
            </w:r>
          </w:p>
        </w:tc>
        <w:tc>
          <w:tcPr>
            <w:tcW w:w="0" w:type="dxa"/>
          </w:tcPr>
          <w:p w14:paraId="5E548C28" w14:textId="77777777" w:rsidR="008F0C29" w:rsidRPr="00A63103" w:rsidRDefault="008F0C29" w:rsidP="00DC0B52">
            <w:pPr>
              <w:cnfStyle w:val="100000000000" w:firstRow="1" w:lastRow="0" w:firstColumn="0" w:lastColumn="0" w:oddVBand="0" w:evenVBand="0" w:oddHBand="0" w:evenHBand="0" w:firstRowFirstColumn="0" w:firstRowLastColumn="0" w:lastRowFirstColumn="0" w:lastRowLastColumn="0"/>
              <w:rPr>
                <w:bCs w:val="0"/>
                <w:color w:val="auto"/>
              </w:rPr>
            </w:pPr>
            <w:r w:rsidRPr="00272F88">
              <w:t>Målgruppe</w:t>
            </w:r>
          </w:p>
        </w:tc>
      </w:tr>
      <w:tr w:rsidR="008F0C29" w:rsidRPr="008C2386" w14:paraId="4B9D9AE1" w14:textId="77777777" w:rsidTr="00A631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E0363B3" w14:textId="77777777" w:rsidR="008F0C29" w:rsidRPr="00272F88" w:rsidRDefault="008F0C29" w:rsidP="00DC0B52">
            <w:pPr>
              <w:rPr>
                <w:bCs w:val="0"/>
              </w:rPr>
            </w:pPr>
            <w:r w:rsidRPr="00272F88">
              <w:rPr>
                <w:bCs w:val="0"/>
              </w:rPr>
              <w:t>Vannprøve</w:t>
            </w:r>
          </w:p>
        </w:tc>
        <w:tc>
          <w:tcPr>
            <w:tcW w:w="0" w:type="dxa"/>
          </w:tcPr>
          <w:p w14:paraId="5314A25E" w14:textId="77777777" w:rsidR="008F0C29" w:rsidRPr="00272F88" w:rsidRDefault="008F0C29" w:rsidP="00DC0B52">
            <w:pPr>
              <w:cnfStyle w:val="000000100000" w:firstRow="0" w:lastRow="0" w:firstColumn="0" w:lastColumn="0" w:oddVBand="0" w:evenVBand="0" w:oddHBand="1" w:evenHBand="0" w:firstRowFirstColumn="0" w:firstRowLastColumn="0" w:lastRowFirstColumn="0" w:lastRowLastColumn="0"/>
              <w:rPr>
                <w:bCs/>
              </w:rPr>
            </w:pPr>
            <w:r w:rsidRPr="00272F88">
              <w:rPr>
                <w:bCs/>
              </w:rPr>
              <w:t>Alger</w:t>
            </w:r>
          </w:p>
          <w:p w14:paraId="59A5CFE8" w14:textId="77777777" w:rsidR="008F0C29" w:rsidRPr="00272F88" w:rsidRDefault="008F0C29" w:rsidP="00DC0B52">
            <w:pPr>
              <w:cnfStyle w:val="000000100000" w:firstRow="0" w:lastRow="0" w:firstColumn="0" w:lastColumn="0" w:oddVBand="0" w:evenVBand="0" w:oddHBand="1" w:evenHBand="0" w:firstRowFirstColumn="0" w:firstRowLastColumn="0" w:lastRowFirstColumn="0" w:lastRowLastColumn="0"/>
              <w:rPr>
                <w:bCs/>
              </w:rPr>
            </w:pPr>
            <w:r w:rsidRPr="00272F88">
              <w:rPr>
                <w:bCs/>
              </w:rPr>
              <w:t>Fisk</w:t>
            </w:r>
          </w:p>
          <w:p w14:paraId="4925D65D" w14:textId="77777777" w:rsidR="008F0C29" w:rsidRPr="00272F88" w:rsidRDefault="008F0C29" w:rsidP="00DC0B52">
            <w:pPr>
              <w:cnfStyle w:val="000000100000" w:firstRow="0" w:lastRow="0" w:firstColumn="0" w:lastColumn="0" w:oddVBand="0" w:evenVBand="0" w:oddHBand="1" w:evenHBand="0" w:firstRowFirstColumn="0" w:firstRowLastColumn="0" w:lastRowFirstColumn="0" w:lastRowLastColumn="0"/>
              <w:rPr>
                <w:bCs/>
              </w:rPr>
            </w:pPr>
            <w:r w:rsidRPr="00272F88">
              <w:rPr>
                <w:bCs/>
              </w:rPr>
              <w:t>Invertebrater</w:t>
            </w:r>
          </w:p>
        </w:tc>
      </w:tr>
      <w:tr w:rsidR="008F0C29" w:rsidRPr="008C2386" w14:paraId="7AB265FC" w14:textId="77777777" w:rsidTr="00A63103">
        <w:tc>
          <w:tcPr>
            <w:cnfStyle w:val="001000000000" w:firstRow="0" w:lastRow="0" w:firstColumn="1" w:lastColumn="0" w:oddVBand="0" w:evenVBand="0" w:oddHBand="0" w:evenHBand="0" w:firstRowFirstColumn="0" w:firstRowLastColumn="0" w:lastRowFirstColumn="0" w:lastRowLastColumn="0"/>
            <w:tcW w:w="0" w:type="dxa"/>
          </w:tcPr>
          <w:p w14:paraId="784B958F" w14:textId="77777777" w:rsidR="008F0C29" w:rsidRPr="00272F88" w:rsidRDefault="008F0C29" w:rsidP="00DC0B52">
            <w:pPr>
              <w:rPr>
                <w:bCs w:val="0"/>
              </w:rPr>
            </w:pPr>
            <w:r w:rsidRPr="00272F88">
              <w:rPr>
                <w:bCs w:val="0"/>
              </w:rPr>
              <w:t>Sedimenter (Bunn/Strand)</w:t>
            </w:r>
          </w:p>
        </w:tc>
        <w:tc>
          <w:tcPr>
            <w:tcW w:w="0" w:type="dxa"/>
          </w:tcPr>
          <w:p w14:paraId="06B57767" w14:textId="77777777" w:rsidR="008F0C29" w:rsidRPr="00272F88" w:rsidRDefault="008F0C29" w:rsidP="00DC0B52">
            <w:pPr>
              <w:cnfStyle w:val="000000000000" w:firstRow="0" w:lastRow="0" w:firstColumn="0" w:lastColumn="0" w:oddVBand="0" w:evenVBand="0" w:oddHBand="0" w:evenHBand="0" w:firstRowFirstColumn="0" w:firstRowLastColumn="0" w:lastRowFirstColumn="0" w:lastRowLastColumn="0"/>
              <w:rPr>
                <w:bCs/>
              </w:rPr>
            </w:pPr>
            <w:r w:rsidRPr="00272F88">
              <w:rPr>
                <w:bCs/>
              </w:rPr>
              <w:t>Invertebrater</w:t>
            </w:r>
          </w:p>
        </w:tc>
      </w:tr>
      <w:tr w:rsidR="008F0C29" w:rsidRPr="008C2386" w14:paraId="5F41C949" w14:textId="77777777" w:rsidTr="00A631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8FF5DE6" w14:textId="77777777" w:rsidR="008F0C29" w:rsidRPr="00272F88" w:rsidRDefault="008F0C29" w:rsidP="00DC0B52">
            <w:pPr>
              <w:rPr>
                <w:bCs w:val="0"/>
              </w:rPr>
            </w:pPr>
            <w:r w:rsidRPr="00272F88">
              <w:rPr>
                <w:bCs w:val="0"/>
              </w:rPr>
              <w:t>Begroingsplater</w:t>
            </w:r>
          </w:p>
        </w:tc>
        <w:tc>
          <w:tcPr>
            <w:tcW w:w="0" w:type="dxa"/>
          </w:tcPr>
          <w:p w14:paraId="67C20304" w14:textId="77777777" w:rsidR="008F0C29" w:rsidRPr="00272F88" w:rsidRDefault="008F0C29" w:rsidP="00DC0B52">
            <w:pPr>
              <w:cnfStyle w:val="000000100000" w:firstRow="0" w:lastRow="0" w:firstColumn="0" w:lastColumn="0" w:oddVBand="0" w:evenVBand="0" w:oddHBand="1" w:evenHBand="0" w:firstRowFirstColumn="0" w:firstRowLastColumn="0" w:lastRowFirstColumn="0" w:lastRowLastColumn="0"/>
              <w:rPr>
                <w:bCs/>
              </w:rPr>
            </w:pPr>
            <w:r w:rsidRPr="00272F88">
              <w:rPr>
                <w:bCs/>
              </w:rPr>
              <w:t>Alger</w:t>
            </w:r>
          </w:p>
          <w:p w14:paraId="18FA8EB7" w14:textId="77777777" w:rsidR="008F0C29" w:rsidRPr="00272F88" w:rsidRDefault="008F0C29" w:rsidP="00DC0B52">
            <w:pPr>
              <w:cnfStyle w:val="000000100000" w:firstRow="0" w:lastRow="0" w:firstColumn="0" w:lastColumn="0" w:oddVBand="0" w:evenVBand="0" w:oddHBand="1" w:evenHBand="0" w:firstRowFirstColumn="0" w:firstRowLastColumn="0" w:lastRowFirstColumn="0" w:lastRowLastColumn="0"/>
              <w:rPr>
                <w:bCs/>
              </w:rPr>
            </w:pPr>
            <w:r w:rsidRPr="00272F88">
              <w:rPr>
                <w:bCs/>
              </w:rPr>
              <w:t>Invertebrater</w:t>
            </w:r>
          </w:p>
        </w:tc>
      </w:tr>
      <w:tr w:rsidR="008F0C29" w:rsidRPr="008C2386" w14:paraId="507505C6" w14:textId="77777777" w:rsidTr="00A63103">
        <w:tc>
          <w:tcPr>
            <w:cnfStyle w:val="001000000000" w:firstRow="0" w:lastRow="0" w:firstColumn="1" w:lastColumn="0" w:oddVBand="0" w:evenVBand="0" w:oddHBand="0" w:evenHBand="0" w:firstRowFirstColumn="0" w:firstRowLastColumn="0" w:lastRowFirstColumn="0" w:lastRowLastColumn="0"/>
            <w:tcW w:w="0" w:type="dxa"/>
          </w:tcPr>
          <w:p w14:paraId="79D3E84E" w14:textId="77777777" w:rsidR="008F0C29" w:rsidRPr="00272F88" w:rsidRDefault="008F0C29" w:rsidP="00DC0B52">
            <w:pPr>
              <w:rPr>
                <w:bCs w:val="0"/>
              </w:rPr>
            </w:pPr>
            <w:r w:rsidRPr="00272F88">
              <w:rPr>
                <w:bCs w:val="0"/>
              </w:rPr>
              <w:t>Zooplankton</w:t>
            </w:r>
          </w:p>
        </w:tc>
        <w:tc>
          <w:tcPr>
            <w:tcW w:w="0" w:type="dxa"/>
          </w:tcPr>
          <w:p w14:paraId="51840307" w14:textId="77777777" w:rsidR="008F0C29" w:rsidRPr="00272F88" w:rsidRDefault="008F0C29" w:rsidP="00DC0B52">
            <w:pPr>
              <w:cnfStyle w:val="000000000000" w:firstRow="0" w:lastRow="0" w:firstColumn="0" w:lastColumn="0" w:oddVBand="0" w:evenVBand="0" w:oddHBand="0" w:evenHBand="0" w:firstRowFirstColumn="0" w:firstRowLastColumn="0" w:lastRowFirstColumn="0" w:lastRowLastColumn="0"/>
              <w:rPr>
                <w:bCs/>
              </w:rPr>
            </w:pPr>
            <w:r w:rsidRPr="00272F88">
              <w:rPr>
                <w:bCs/>
              </w:rPr>
              <w:t>Invertebrater</w:t>
            </w:r>
          </w:p>
        </w:tc>
      </w:tr>
    </w:tbl>
    <w:p w14:paraId="346B5BCA" w14:textId="77777777" w:rsidR="008F0C29" w:rsidRPr="00975FEC" w:rsidRDefault="008F0C29" w:rsidP="008F0C29"/>
    <w:p w14:paraId="15AD2C94" w14:textId="21A4EA51" w:rsidR="008F0C29" w:rsidRPr="00541958" w:rsidRDefault="008F0C29" w:rsidP="008F0C29">
      <w:pPr>
        <w:spacing w:line="278" w:lineRule="auto"/>
      </w:pPr>
      <w:r w:rsidRPr="00541958">
        <w:t>Til DNA</w:t>
      </w:r>
      <w:r w:rsidRPr="00541958">
        <w:noBreakHyphen/>
        <w:t xml:space="preserve">ekstraksjon skal det brukes kommersielle ekstraksjonssett som kombinerer mekanisk cellelysering med effektiv fjerning av inhibitorer, samtidig som de inneholder begrensede mengder farlige kjemikalier og produserer lite avfall. Prøvene skal analyseres med genetiske markører som dekker de relevante organismegruppene, som angitt i </w:t>
      </w:r>
      <w:r w:rsidR="00223A9D" w:rsidRPr="002A4D4C">
        <w:t>tabell</w:t>
      </w:r>
      <w:r w:rsidR="00223A9D" w:rsidRPr="002A4D4C">
        <w:rPr>
          <w:rFonts w:ascii="Arial" w:hAnsi="Arial" w:cs="Arial"/>
        </w:rPr>
        <w:t> </w:t>
      </w:r>
      <w:r w:rsidR="00223A9D" w:rsidRPr="00223A9D">
        <w:t>2</w:t>
      </w:r>
      <w:r w:rsidRPr="00541958">
        <w:t>. Polymerasen som benyttes skal v</w:t>
      </w:r>
      <w:r w:rsidRPr="00541958">
        <w:rPr>
          <w:rFonts w:ascii="Aptos" w:hAnsi="Aptos" w:cs="Aptos"/>
        </w:rPr>
        <w:t>æ</w:t>
      </w:r>
      <w:r w:rsidRPr="00541958">
        <w:t xml:space="preserve">re validert sammen med det aktuelle primerparet, og den samme polymerasen skal brukes gjennom hele avtaleperioden for </w:t>
      </w:r>
      <w:r w:rsidRPr="00541958">
        <w:rPr>
          <w:rFonts w:ascii="Aptos" w:hAnsi="Aptos" w:cs="Aptos"/>
        </w:rPr>
        <w:t>å</w:t>
      </w:r>
      <w:r w:rsidRPr="00541958">
        <w:t xml:space="preserve"> sikre sammenlignbare resultater.</w:t>
      </w:r>
    </w:p>
    <w:p w14:paraId="2F93D53A" w14:textId="35A7D6DC" w:rsidR="008F0C29" w:rsidRPr="00541958" w:rsidRDefault="008F0C29" w:rsidP="008F0C29">
      <w:pPr>
        <w:spacing w:line="278" w:lineRule="auto"/>
      </w:pPr>
      <w:r w:rsidRPr="00541958">
        <w:t>Når prøver kan inneholde store mengder humusstoffer, skal det gjennomføres inhiberingstester, og ekstraksjonssettet som brukes skal være optimalisert for å håndtere slike inhibitorer. Sekvensering skal utføres på en egnet plattform (paired end), med en sekvenseringsdybde på minimum 100</w:t>
      </w:r>
      <w:r w:rsidRPr="00541958">
        <w:rPr>
          <w:rFonts w:ascii="Arial" w:hAnsi="Arial" w:cs="Arial"/>
        </w:rPr>
        <w:t> </w:t>
      </w:r>
      <w:r w:rsidRPr="00541958">
        <w:t>000 reads per pr</w:t>
      </w:r>
      <w:r w:rsidRPr="00541958">
        <w:rPr>
          <w:rFonts w:ascii="Aptos" w:hAnsi="Aptos" w:cs="Aptos"/>
        </w:rPr>
        <w:t>ø</w:t>
      </w:r>
      <w:r w:rsidRPr="00541958">
        <w:t>ve. Videre skal analysene gjennomf</w:t>
      </w:r>
      <w:r w:rsidRPr="00541958">
        <w:rPr>
          <w:rFonts w:ascii="Aptos" w:hAnsi="Aptos" w:cs="Aptos"/>
        </w:rPr>
        <w:t>ø</w:t>
      </w:r>
      <w:r w:rsidRPr="00541958">
        <w:t>res ved bruk av en bioinformatisk pipeline basert p</w:t>
      </w:r>
      <w:r w:rsidRPr="00541958">
        <w:rPr>
          <w:rFonts w:ascii="Aptos" w:hAnsi="Aptos" w:cs="Aptos"/>
        </w:rPr>
        <w:t>å</w:t>
      </w:r>
      <w:r w:rsidRPr="00541958">
        <w:t xml:space="preserve"> amplicon sequencing variants (ASVs).</w:t>
      </w:r>
    </w:p>
    <w:p w14:paraId="5567D308" w14:textId="77777777" w:rsidR="008F0C29" w:rsidRDefault="008F0C29" w:rsidP="008F0C29">
      <w:pPr>
        <w:spacing w:line="278" w:lineRule="auto"/>
      </w:pPr>
      <w:r w:rsidRPr="00541958">
        <w:t>Taksonomi skal tildeles ved hjelp av to komplementære metoder: både sekvenslikhet og sekvenskomposisjon skal inngå i bestem</w:t>
      </w:r>
      <w:r w:rsidRPr="00541958">
        <w:softHyphen/>
        <w:t>melsen. Det skal benyttes omfattende, kuraterte og offentlige referansedatabaser for å sikre robust og etterprøvbar identifikasjon.</w:t>
      </w:r>
    </w:p>
    <w:p w14:paraId="0B17C642" w14:textId="77777777" w:rsidR="008F0C29" w:rsidRDefault="008F0C29" w:rsidP="008F0C29">
      <w:pPr>
        <w:spacing w:line="278" w:lineRule="auto"/>
      </w:pPr>
    </w:p>
    <w:p w14:paraId="2A1D781E" w14:textId="4EE01AB0" w:rsidR="008F0C29" w:rsidRPr="00197F7E" w:rsidRDefault="16C26BC6" w:rsidP="00235CFA">
      <w:pPr>
        <w:pStyle w:val="Overskrift2"/>
        <w:numPr>
          <w:ilvl w:val="1"/>
          <w:numId w:val="17"/>
        </w:numPr>
      </w:pPr>
      <w:bookmarkStart w:id="10" w:name="_Toc227046980"/>
      <w:r>
        <w:t>Prøvematriser</w:t>
      </w:r>
      <w:bookmarkEnd w:id="10"/>
    </w:p>
    <w:p w14:paraId="30BE2C7B" w14:textId="77777777" w:rsidR="00223A9D" w:rsidRPr="00223A9D" w:rsidRDefault="00223A9D" w:rsidP="00AA0363"/>
    <w:p w14:paraId="4795DBD5" w14:textId="77777777" w:rsidR="008F0C29" w:rsidRPr="00AA0363" w:rsidRDefault="008F0C29" w:rsidP="00AA0363">
      <w:pPr>
        <w:rPr>
          <w:b/>
          <w:u w:val="single"/>
        </w:rPr>
      </w:pPr>
      <w:r w:rsidRPr="00AA0363">
        <w:rPr>
          <w:b/>
          <w:u w:val="single"/>
        </w:rPr>
        <w:t>Havnene er fordelt på bokstaver, da knyttet til hva som skal gjøres.</w:t>
      </w:r>
    </w:p>
    <w:p w14:paraId="5B1F586A" w14:textId="77777777" w:rsidR="008F0C29" w:rsidRDefault="008F0C29" w:rsidP="008F0C29">
      <w:r w:rsidRPr="00902EAB">
        <w:t xml:space="preserve">Basert på en gjennomgang av stasjoner i områdene som skal undersøkes </w:t>
      </w:r>
      <w:r>
        <w:t xml:space="preserve">skal </w:t>
      </w:r>
      <w:r w:rsidRPr="00902EAB">
        <w:t xml:space="preserve">en utføre undersøkelsene med litt ulik metodikk. Det foreslås her en tilpasset metodikk i fire ulike kategorier med ulike kostnader for ulike havner basert på havnenes utforming og risiko: </w:t>
      </w:r>
    </w:p>
    <w:p w14:paraId="5C8FB2C6" w14:textId="77777777" w:rsidR="008F0C29" w:rsidRDefault="008F0C29" w:rsidP="008F0C29"/>
    <w:p w14:paraId="0FCA2EB9" w14:textId="661AC68A" w:rsidR="008F0C29" w:rsidRDefault="008F0C29" w:rsidP="007F7B4B">
      <w:pPr>
        <w:pStyle w:val="Listeavsnitt"/>
        <w:numPr>
          <w:ilvl w:val="0"/>
          <w:numId w:val="16"/>
        </w:numPr>
      </w:pPr>
      <w:r w:rsidRPr="00902EAB">
        <w:lastRenderedPageBreak/>
        <w:t xml:space="preserve">A. Alle metoder brukes på stasjonen </w:t>
      </w:r>
    </w:p>
    <w:p w14:paraId="5A6F2C0C" w14:textId="155583CF" w:rsidR="008F0C29" w:rsidRDefault="008F0C29" w:rsidP="007F7B4B">
      <w:pPr>
        <w:pStyle w:val="Listeavsnitt"/>
        <w:numPr>
          <w:ilvl w:val="0"/>
          <w:numId w:val="16"/>
        </w:numPr>
      </w:pPr>
      <w:r w:rsidRPr="00902EAB">
        <w:t xml:space="preserve">B. Det anvendes e-DNA fra vannprøver, samt morfologiske og DNA baserte analyser av fauna og flora på begroingsgpanel som er satt ut i havnen. Denne metodikken vil passe godt for industrihavner der det er lite naturlig habitat, strand eller småbåthavner. </w:t>
      </w:r>
    </w:p>
    <w:p w14:paraId="75F9B514" w14:textId="414E6688" w:rsidR="008F0C29" w:rsidRDefault="008F0C29" w:rsidP="007F7B4B">
      <w:pPr>
        <w:pStyle w:val="Listeavsnitt"/>
        <w:numPr>
          <w:ilvl w:val="0"/>
          <w:numId w:val="16"/>
        </w:numPr>
      </w:pPr>
      <w:r w:rsidRPr="00902EAB">
        <w:t xml:space="preserve">C. Det tas vannprøver for e-DNA analyser samt RCS (undersøkelse av marina) i havnen. Passer for mindre havner med moderat risiko. </w:t>
      </w:r>
    </w:p>
    <w:p w14:paraId="07A4AF9D" w14:textId="77777777" w:rsidR="008F0C29" w:rsidRDefault="008F0C29" w:rsidP="008F0C29"/>
    <w:p w14:paraId="53F1CA83" w14:textId="77777777" w:rsidR="008F0C29" w:rsidRPr="000C48CF" w:rsidRDefault="008F0C29" w:rsidP="008F0C29">
      <w:r w:rsidRPr="00902EAB">
        <w:t>En kombinasjon av ulike kategorier kan brukes i en havn (dvs. en kategori på en stasjon og en annen andre)</w:t>
      </w:r>
    </w:p>
    <w:p w14:paraId="51B78D41" w14:textId="77777777" w:rsidR="00223A9D" w:rsidRDefault="00223A9D" w:rsidP="008F0C29"/>
    <w:p w14:paraId="44D91C58" w14:textId="52636C41" w:rsidR="00223A9D" w:rsidRPr="000C48CF" w:rsidRDefault="00223A9D" w:rsidP="008F0C29">
      <w:r>
        <w:t>Tabell 3:</w:t>
      </w:r>
      <w:r w:rsidR="00095156">
        <w:t xml:space="preserve"> </w:t>
      </w:r>
      <w:r w:rsidR="00113392">
        <w:t>Metodikk</w:t>
      </w:r>
      <w:r w:rsidR="00C34555">
        <w:t xml:space="preserve"> </w:t>
      </w:r>
      <w:r w:rsidR="00AC11A2">
        <w:t xml:space="preserve">for </w:t>
      </w:r>
      <w:r w:rsidR="00074641">
        <w:t>undersøkelser i havner</w:t>
      </w:r>
    </w:p>
    <w:p w14:paraId="7DF2F16E" w14:textId="77777777" w:rsidR="008F0C29" w:rsidRDefault="008F0C29" w:rsidP="008F0C29"/>
    <w:tbl>
      <w:tblPr>
        <w:tblStyle w:val="Listetabell3uthevingsfarge2"/>
        <w:tblW w:w="9781" w:type="dxa"/>
        <w:tblLook w:val="04A0" w:firstRow="1" w:lastRow="0" w:firstColumn="1" w:lastColumn="0" w:noHBand="0" w:noVBand="1"/>
      </w:tblPr>
      <w:tblGrid>
        <w:gridCol w:w="3970"/>
        <w:gridCol w:w="1559"/>
        <w:gridCol w:w="1417"/>
        <w:gridCol w:w="1418"/>
        <w:gridCol w:w="1417"/>
      </w:tblGrid>
      <w:tr w:rsidR="006E14B5" w:rsidRPr="00150BBC" w14:paraId="672B98CC" w14:textId="77777777" w:rsidTr="006E14B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970" w:type="dxa"/>
          </w:tcPr>
          <w:p w14:paraId="6C25141A" w14:textId="77777777" w:rsidR="008F0C29" w:rsidRPr="006E14B5" w:rsidRDefault="008F0C29" w:rsidP="00DC0B52">
            <w:pPr>
              <w:rPr>
                <w:b w:val="0"/>
              </w:rPr>
            </w:pPr>
            <w:r w:rsidRPr="006E14B5">
              <w:rPr>
                <w:b w:val="0"/>
              </w:rPr>
              <w:t>Prøver</w:t>
            </w:r>
          </w:p>
        </w:tc>
        <w:tc>
          <w:tcPr>
            <w:tcW w:w="1559" w:type="dxa"/>
          </w:tcPr>
          <w:p w14:paraId="65810F1F" w14:textId="77777777" w:rsidR="008F0C29" w:rsidRPr="006E14B5" w:rsidRDefault="008F0C29" w:rsidP="00DC0B52">
            <w:pPr>
              <w:cnfStyle w:val="100000000000" w:firstRow="1" w:lastRow="0" w:firstColumn="0" w:lastColumn="0" w:oddVBand="0" w:evenVBand="0" w:oddHBand="0" w:evenHBand="0" w:firstRowFirstColumn="0" w:firstRowLastColumn="0" w:lastRowFirstColumn="0" w:lastRowLastColumn="0"/>
              <w:rPr>
                <w:b w:val="0"/>
              </w:rPr>
            </w:pPr>
            <w:r w:rsidRPr="006E14B5">
              <w:rPr>
                <w:b w:val="0"/>
              </w:rPr>
              <w:t>Antall prøver per stasjon</w:t>
            </w:r>
          </w:p>
        </w:tc>
        <w:tc>
          <w:tcPr>
            <w:tcW w:w="1417" w:type="dxa"/>
          </w:tcPr>
          <w:p w14:paraId="232E04D6" w14:textId="77777777" w:rsidR="008F0C29" w:rsidRPr="006E14B5" w:rsidRDefault="008F0C29" w:rsidP="00DC0B52">
            <w:pPr>
              <w:cnfStyle w:val="100000000000" w:firstRow="1" w:lastRow="0" w:firstColumn="0" w:lastColumn="0" w:oddVBand="0" w:evenVBand="0" w:oddHBand="0" w:evenHBand="0" w:firstRowFirstColumn="0" w:firstRowLastColumn="0" w:lastRowFirstColumn="0" w:lastRowLastColumn="0"/>
              <w:rPr>
                <w:b w:val="0"/>
              </w:rPr>
            </w:pPr>
            <w:r w:rsidRPr="006E14B5">
              <w:rPr>
                <w:b w:val="0"/>
              </w:rPr>
              <w:t>Alternativ A</w:t>
            </w:r>
          </w:p>
        </w:tc>
        <w:tc>
          <w:tcPr>
            <w:tcW w:w="1418" w:type="dxa"/>
          </w:tcPr>
          <w:p w14:paraId="377C40C9" w14:textId="77777777" w:rsidR="008F0C29" w:rsidRPr="006E14B5" w:rsidRDefault="008F0C29" w:rsidP="00DC0B52">
            <w:pPr>
              <w:cnfStyle w:val="100000000000" w:firstRow="1" w:lastRow="0" w:firstColumn="0" w:lastColumn="0" w:oddVBand="0" w:evenVBand="0" w:oddHBand="0" w:evenHBand="0" w:firstRowFirstColumn="0" w:firstRowLastColumn="0" w:lastRowFirstColumn="0" w:lastRowLastColumn="0"/>
              <w:rPr>
                <w:b w:val="0"/>
              </w:rPr>
            </w:pPr>
            <w:r w:rsidRPr="006E14B5">
              <w:rPr>
                <w:b w:val="0"/>
              </w:rPr>
              <w:t>Alternativ B</w:t>
            </w:r>
          </w:p>
        </w:tc>
        <w:tc>
          <w:tcPr>
            <w:tcW w:w="1417" w:type="dxa"/>
          </w:tcPr>
          <w:p w14:paraId="34CE3DF4" w14:textId="77777777" w:rsidR="008F0C29" w:rsidRPr="006E14B5" w:rsidRDefault="008F0C29" w:rsidP="0076625F">
            <w:pPr>
              <w:jc w:val="center"/>
              <w:cnfStyle w:val="100000000000" w:firstRow="1" w:lastRow="0" w:firstColumn="0" w:lastColumn="0" w:oddVBand="0" w:evenVBand="0" w:oddHBand="0" w:evenHBand="0" w:firstRowFirstColumn="0" w:firstRowLastColumn="0" w:lastRowFirstColumn="0" w:lastRowLastColumn="0"/>
              <w:rPr>
                <w:b w:val="0"/>
              </w:rPr>
            </w:pPr>
            <w:r w:rsidRPr="006E14B5">
              <w:rPr>
                <w:b w:val="0"/>
              </w:rPr>
              <w:t>Alternativ C</w:t>
            </w:r>
          </w:p>
        </w:tc>
      </w:tr>
      <w:tr w:rsidR="006E14B5" w14:paraId="6C90AA4C" w14:textId="77777777" w:rsidTr="006E1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70" w:type="dxa"/>
          </w:tcPr>
          <w:p w14:paraId="0E91BE2D" w14:textId="77777777" w:rsidR="008F0C29" w:rsidRDefault="008F0C29" w:rsidP="00DC0B52">
            <w:r>
              <w:t>CTD</w:t>
            </w:r>
          </w:p>
        </w:tc>
        <w:tc>
          <w:tcPr>
            <w:tcW w:w="1559" w:type="dxa"/>
          </w:tcPr>
          <w:p w14:paraId="083985B0"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r>
              <w:t>1</w:t>
            </w:r>
          </w:p>
        </w:tc>
        <w:tc>
          <w:tcPr>
            <w:tcW w:w="1417" w:type="dxa"/>
          </w:tcPr>
          <w:p w14:paraId="21CA7367"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r>
              <w:t>X</w:t>
            </w:r>
          </w:p>
        </w:tc>
        <w:tc>
          <w:tcPr>
            <w:tcW w:w="1418" w:type="dxa"/>
          </w:tcPr>
          <w:p w14:paraId="6EB9EE50"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r>
              <w:t>X</w:t>
            </w:r>
          </w:p>
        </w:tc>
        <w:tc>
          <w:tcPr>
            <w:tcW w:w="1417" w:type="dxa"/>
          </w:tcPr>
          <w:p w14:paraId="6DF8603B"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r>
              <w:t>X</w:t>
            </w:r>
          </w:p>
        </w:tc>
      </w:tr>
      <w:tr w:rsidR="008F0C29" w14:paraId="6171E5F2" w14:textId="77777777" w:rsidTr="006E14B5">
        <w:tc>
          <w:tcPr>
            <w:cnfStyle w:val="001000000000" w:firstRow="0" w:lastRow="0" w:firstColumn="1" w:lastColumn="0" w:oddVBand="0" w:evenVBand="0" w:oddHBand="0" w:evenHBand="0" w:firstRowFirstColumn="0" w:firstRowLastColumn="0" w:lastRowFirstColumn="0" w:lastRowLastColumn="0"/>
            <w:tcW w:w="3970" w:type="dxa"/>
          </w:tcPr>
          <w:p w14:paraId="04E210FC" w14:textId="77777777" w:rsidR="008F0C29" w:rsidRDefault="008F0C29" w:rsidP="00DC0B52">
            <w:r>
              <w:t>Vannprøve eDNA</w:t>
            </w:r>
          </w:p>
        </w:tc>
        <w:tc>
          <w:tcPr>
            <w:tcW w:w="1559" w:type="dxa"/>
          </w:tcPr>
          <w:p w14:paraId="6FB25242" w14:textId="77777777" w:rsidR="008F0C29" w:rsidRDefault="008F0C29" w:rsidP="00DC0B52">
            <w:pPr>
              <w:cnfStyle w:val="000000000000" w:firstRow="0" w:lastRow="0" w:firstColumn="0" w:lastColumn="0" w:oddVBand="0" w:evenVBand="0" w:oddHBand="0" w:evenHBand="0" w:firstRowFirstColumn="0" w:firstRowLastColumn="0" w:lastRowFirstColumn="0" w:lastRowLastColumn="0"/>
            </w:pPr>
            <w:r>
              <w:t>1</w:t>
            </w:r>
          </w:p>
        </w:tc>
        <w:tc>
          <w:tcPr>
            <w:tcW w:w="1417" w:type="dxa"/>
          </w:tcPr>
          <w:p w14:paraId="270AAF74" w14:textId="77777777" w:rsidR="008F0C29" w:rsidRDefault="008F0C29" w:rsidP="00DC0B52">
            <w:pPr>
              <w:cnfStyle w:val="000000000000" w:firstRow="0" w:lastRow="0" w:firstColumn="0" w:lastColumn="0" w:oddVBand="0" w:evenVBand="0" w:oddHBand="0" w:evenHBand="0" w:firstRowFirstColumn="0" w:firstRowLastColumn="0" w:lastRowFirstColumn="0" w:lastRowLastColumn="0"/>
            </w:pPr>
            <w:r>
              <w:t>X</w:t>
            </w:r>
          </w:p>
        </w:tc>
        <w:tc>
          <w:tcPr>
            <w:tcW w:w="1418" w:type="dxa"/>
          </w:tcPr>
          <w:p w14:paraId="5FF9CA2F" w14:textId="77777777" w:rsidR="008F0C29" w:rsidRDefault="008F0C29" w:rsidP="00DC0B52">
            <w:pPr>
              <w:cnfStyle w:val="000000000000" w:firstRow="0" w:lastRow="0" w:firstColumn="0" w:lastColumn="0" w:oddVBand="0" w:evenVBand="0" w:oddHBand="0" w:evenHBand="0" w:firstRowFirstColumn="0" w:firstRowLastColumn="0" w:lastRowFirstColumn="0" w:lastRowLastColumn="0"/>
            </w:pPr>
            <w:r>
              <w:t>X</w:t>
            </w:r>
          </w:p>
        </w:tc>
        <w:tc>
          <w:tcPr>
            <w:tcW w:w="1417" w:type="dxa"/>
          </w:tcPr>
          <w:p w14:paraId="0CCE4D23" w14:textId="77777777" w:rsidR="008F0C29" w:rsidRDefault="008F0C29" w:rsidP="00DC0B52">
            <w:pPr>
              <w:cnfStyle w:val="000000000000" w:firstRow="0" w:lastRow="0" w:firstColumn="0" w:lastColumn="0" w:oddVBand="0" w:evenVBand="0" w:oddHBand="0" w:evenHBand="0" w:firstRowFirstColumn="0" w:firstRowLastColumn="0" w:lastRowFirstColumn="0" w:lastRowLastColumn="0"/>
            </w:pPr>
            <w:r>
              <w:t>X</w:t>
            </w:r>
          </w:p>
        </w:tc>
      </w:tr>
      <w:tr w:rsidR="006E14B5" w14:paraId="53D62517" w14:textId="77777777" w:rsidTr="006E1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70" w:type="dxa"/>
          </w:tcPr>
          <w:p w14:paraId="698F5186" w14:textId="77777777" w:rsidR="008F0C29" w:rsidRDefault="008F0C29" w:rsidP="00DC0B52">
            <w:r>
              <w:t>Zooplankton taksonomi</w:t>
            </w:r>
          </w:p>
        </w:tc>
        <w:tc>
          <w:tcPr>
            <w:tcW w:w="1559" w:type="dxa"/>
          </w:tcPr>
          <w:p w14:paraId="3A376F00"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r>
              <w:t>1</w:t>
            </w:r>
          </w:p>
        </w:tc>
        <w:tc>
          <w:tcPr>
            <w:tcW w:w="1417" w:type="dxa"/>
          </w:tcPr>
          <w:p w14:paraId="7BAA2D5C"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r>
              <w:t>X</w:t>
            </w:r>
          </w:p>
        </w:tc>
        <w:tc>
          <w:tcPr>
            <w:tcW w:w="1418" w:type="dxa"/>
          </w:tcPr>
          <w:p w14:paraId="4A9B24DF"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p>
        </w:tc>
        <w:tc>
          <w:tcPr>
            <w:tcW w:w="1417" w:type="dxa"/>
          </w:tcPr>
          <w:p w14:paraId="3CE261FE"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p>
        </w:tc>
      </w:tr>
      <w:tr w:rsidR="008F0C29" w14:paraId="4E6525E8" w14:textId="77777777" w:rsidTr="006E14B5">
        <w:tc>
          <w:tcPr>
            <w:cnfStyle w:val="001000000000" w:firstRow="0" w:lastRow="0" w:firstColumn="1" w:lastColumn="0" w:oddVBand="0" w:evenVBand="0" w:oddHBand="0" w:evenHBand="0" w:firstRowFirstColumn="0" w:firstRowLastColumn="0" w:lastRowFirstColumn="0" w:lastRowLastColumn="0"/>
            <w:tcW w:w="3970" w:type="dxa"/>
          </w:tcPr>
          <w:p w14:paraId="5959B8B3" w14:textId="77777777" w:rsidR="008F0C29" w:rsidRDefault="008F0C29" w:rsidP="00DC0B52">
            <w:r>
              <w:t>Zooplankton DNA</w:t>
            </w:r>
          </w:p>
        </w:tc>
        <w:tc>
          <w:tcPr>
            <w:tcW w:w="1559" w:type="dxa"/>
          </w:tcPr>
          <w:p w14:paraId="620F8098" w14:textId="77777777" w:rsidR="008F0C29" w:rsidRDefault="008F0C29" w:rsidP="00DC0B52">
            <w:pPr>
              <w:cnfStyle w:val="000000000000" w:firstRow="0" w:lastRow="0" w:firstColumn="0" w:lastColumn="0" w:oddVBand="0" w:evenVBand="0" w:oddHBand="0" w:evenHBand="0" w:firstRowFirstColumn="0" w:firstRowLastColumn="0" w:lastRowFirstColumn="0" w:lastRowLastColumn="0"/>
            </w:pPr>
            <w:r>
              <w:t>1</w:t>
            </w:r>
          </w:p>
        </w:tc>
        <w:tc>
          <w:tcPr>
            <w:tcW w:w="1417" w:type="dxa"/>
          </w:tcPr>
          <w:p w14:paraId="07C531B2" w14:textId="77777777" w:rsidR="008F0C29" w:rsidRDefault="008F0C29" w:rsidP="00DC0B52">
            <w:pPr>
              <w:cnfStyle w:val="000000000000" w:firstRow="0" w:lastRow="0" w:firstColumn="0" w:lastColumn="0" w:oddVBand="0" w:evenVBand="0" w:oddHBand="0" w:evenHBand="0" w:firstRowFirstColumn="0" w:firstRowLastColumn="0" w:lastRowFirstColumn="0" w:lastRowLastColumn="0"/>
            </w:pPr>
            <w:r>
              <w:t>X</w:t>
            </w:r>
          </w:p>
        </w:tc>
        <w:tc>
          <w:tcPr>
            <w:tcW w:w="1418" w:type="dxa"/>
          </w:tcPr>
          <w:p w14:paraId="33103169" w14:textId="77777777" w:rsidR="008F0C29" w:rsidRDefault="008F0C29" w:rsidP="00DC0B52">
            <w:pPr>
              <w:cnfStyle w:val="000000000000" w:firstRow="0" w:lastRow="0" w:firstColumn="0" w:lastColumn="0" w:oddVBand="0" w:evenVBand="0" w:oddHBand="0" w:evenHBand="0" w:firstRowFirstColumn="0" w:firstRowLastColumn="0" w:lastRowFirstColumn="0" w:lastRowLastColumn="0"/>
            </w:pPr>
          </w:p>
        </w:tc>
        <w:tc>
          <w:tcPr>
            <w:tcW w:w="1417" w:type="dxa"/>
          </w:tcPr>
          <w:p w14:paraId="0F446862" w14:textId="77777777" w:rsidR="008F0C29" w:rsidRDefault="008F0C29" w:rsidP="00DC0B52">
            <w:pPr>
              <w:cnfStyle w:val="000000000000" w:firstRow="0" w:lastRow="0" w:firstColumn="0" w:lastColumn="0" w:oddVBand="0" w:evenVBand="0" w:oddHBand="0" w:evenHBand="0" w:firstRowFirstColumn="0" w:firstRowLastColumn="0" w:lastRowFirstColumn="0" w:lastRowLastColumn="0"/>
            </w:pPr>
          </w:p>
        </w:tc>
      </w:tr>
      <w:tr w:rsidR="006E14B5" w14:paraId="2B867249" w14:textId="77777777" w:rsidTr="006E1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70" w:type="dxa"/>
          </w:tcPr>
          <w:p w14:paraId="196C18DD" w14:textId="77777777" w:rsidR="008F0C29" w:rsidRDefault="008F0C29" w:rsidP="00DC0B52">
            <w:r>
              <w:t>Infauna sediment Taksonomi</w:t>
            </w:r>
          </w:p>
        </w:tc>
        <w:tc>
          <w:tcPr>
            <w:tcW w:w="1559" w:type="dxa"/>
          </w:tcPr>
          <w:p w14:paraId="6302991F"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r>
              <w:t>1</w:t>
            </w:r>
          </w:p>
        </w:tc>
        <w:tc>
          <w:tcPr>
            <w:tcW w:w="1417" w:type="dxa"/>
          </w:tcPr>
          <w:p w14:paraId="75B914FF"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r>
              <w:t>X</w:t>
            </w:r>
          </w:p>
        </w:tc>
        <w:tc>
          <w:tcPr>
            <w:tcW w:w="1418" w:type="dxa"/>
          </w:tcPr>
          <w:p w14:paraId="58677990"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p>
        </w:tc>
        <w:tc>
          <w:tcPr>
            <w:tcW w:w="1417" w:type="dxa"/>
          </w:tcPr>
          <w:p w14:paraId="14AF7E21"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p>
        </w:tc>
      </w:tr>
      <w:tr w:rsidR="008F0C29" w14:paraId="7ABDEEF6" w14:textId="77777777" w:rsidTr="006E14B5">
        <w:tc>
          <w:tcPr>
            <w:cnfStyle w:val="001000000000" w:firstRow="0" w:lastRow="0" w:firstColumn="1" w:lastColumn="0" w:oddVBand="0" w:evenVBand="0" w:oddHBand="0" w:evenHBand="0" w:firstRowFirstColumn="0" w:firstRowLastColumn="0" w:lastRowFirstColumn="0" w:lastRowLastColumn="0"/>
            <w:tcW w:w="3970" w:type="dxa"/>
          </w:tcPr>
          <w:p w14:paraId="5FDB1A22" w14:textId="77777777" w:rsidR="008F0C29" w:rsidRDefault="008F0C29" w:rsidP="00DC0B52">
            <w:r>
              <w:t>Infauna sediment DNA (bunn og strand)</w:t>
            </w:r>
          </w:p>
        </w:tc>
        <w:tc>
          <w:tcPr>
            <w:tcW w:w="1559" w:type="dxa"/>
          </w:tcPr>
          <w:p w14:paraId="73866C5B" w14:textId="77777777" w:rsidR="008F0C29" w:rsidRDefault="008F0C29" w:rsidP="00DC0B52">
            <w:pPr>
              <w:cnfStyle w:val="000000000000" w:firstRow="0" w:lastRow="0" w:firstColumn="0" w:lastColumn="0" w:oddVBand="0" w:evenVBand="0" w:oddHBand="0" w:evenHBand="0" w:firstRowFirstColumn="0" w:firstRowLastColumn="0" w:lastRowFirstColumn="0" w:lastRowLastColumn="0"/>
            </w:pPr>
            <w:r>
              <w:t>2</w:t>
            </w:r>
          </w:p>
        </w:tc>
        <w:tc>
          <w:tcPr>
            <w:tcW w:w="1417" w:type="dxa"/>
          </w:tcPr>
          <w:p w14:paraId="06F7CF61" w14:textId="77777777" w:rsidR="008F0C29" w:rsidRDefault="008F0C29" w:rsidP="00DC0B52">
            <w:pPr>
              <w:cnfStyle w:val="000000000000" w:firstRow="0" w:lastRow="0" w:firstColumn="0" w:lastColumn="0" w:oddVBand="0" w:evenVBand="0" w:oddHBand="0" w:evenHBand="0" w:firstRowFirstColumn="0" w:firstRowLastColumn="0" w:lastRowFirstColumn="0" w:lastRowLastColumn="0"/>
            </w:pPr>
            <w:r>
              <w:t>X</w:t>
            </w:r>
          </w:p>
        </w:tc>
        <w:tc>
          <w:tcPr>
            <w:tcW w:w="1418" w:type="dxa"/>
          </w:tcPr>
          <w:p w14:paraId="6BDB7A80" w14:textId="77777777" w:rsidR="008F0C29" w:rsidRDefault="008F0C29" w:rsidP="00DC0B52">
            <w:pPr>
              <w:cnfStyle w:val="000000000000" w:firstRow="0" w:lastRow="0" w:firstColumn="0" w:lastColumn="0" w:oddVBand="0" w:evenVBand="0" w:oddHBand="0" w:evenHBand="0" w:firstRowFirstColumn="0" w:firstRowLastColumn="0" w:lastRowFirstColumn="0" w:lastRowLastColumn="0"/>
            </w:pPr>
          </w:p>
        </w:tc>
        <w:tc>
          <w:tcPr>
            <w:tcW w:w="1417" w:type="dxa"/>
          </w:tcPr>
          <w:p w14:paraId="5DF77E87" w14:textId="77777777" w:rsidR="008F0C29" w:rsidRDefault="008F0C29" w:rsidP="00DC0B52">
            <w:pPr>
              <w:cnfStyle w:val="000000000000" w:firstRow="0" w:lastRow="0" w:firstColumn="0" w:lastColumn="0" w:oddVBand="0" w:evenVBand="0" w:oddHBand="0" w:evenHBand="0" w:firstRowFirstColumn="0" w:firstRowLastColumn="0" w:lastRowFirstColumn="0" w:lastRowLastColumn="0"/>
            </w:pPr>
          </w:p>
        </w:tc>
      </w:tr>
      <w:tr w:rsidR="006E14B5" w14:paraId="2099F773" w14:textId="77777777" w:rsidTr="006E1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70" w:type="dxa"/>
          </w:tcPr>
          <w:p w14:paraId="63853F1D" w14:textId="77777777" w:rsidR="008F0C29" w:rsidRDefault="008F0C29" w:rsidP="00DC0B52">
            <w:r>
              <w:t>Teiner</w:t>
            </w:r>
          </w:p>
        </w:tc>
        <w:tc>
          <w:tcPr>
            <w:tcW w:w="1559" w:type="dxa"/>
          </w:tcPr>
          <w:p w14:paraId="09D31D2C"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r>
              <w:t>5</w:t>
            </w:r>
          </w:p>
        </w:tc>
        <w:tc>
          <w:tcPr>
            <w:tcW w:w="1417" w:type="dxa"/>
          </w:tcPr>
          <w:p w14:paraId="0312C81A"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r>
              <w:t>X</w:t>
            </w:r>
          </w:p>
        </w:tc>
        <w:tc>
          <w:tcPr>
            <w:tcW w:w="1418" w:type="dxa"/>
          </w:tcPr>
          <w:p w14:paraId="029339E2"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p>
        </w:tc>
        <w:tc>
          <w:tcPr>
            <w:tcW w:w="1417" w:type="dxa"/>
          </w:tcPr>
          <w:p w14:paraId="65203B90"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p>
        </w:tc>
      </w:tr>
      <w:tr w:rsidR="008F0C29" w14:paraId="6241B89A" w14:textId="77777777" w:rsidTr="006E14B5">
        <w:tc>
          <w:tcPr>
            <w:cnfStyle w:val="001000000000" w:firstRow="0" w:lastRow="0" w:firstColumn="1" w:lastColumn="0" w:oddVBand="0" w:evenVBand="0" w:oddHBand="0" w:evenHBand="0" w:firstRowFirstColumn="0" w:firstRowLastColumn="0" w:lastRowFirstColumn="0" w:lastRowLastColumn="0"/>
            <w:tcW w:w="3970" w:type="dxa"/>
          </w:tcPr>
          <w:p w14:paraId="4DB6B771" w14:textId="77777777" w:rsidR="008F0C29" w:rsidRDefault="008F0C29" w:rsidP="00DC0B52">
            <w:r>
              <w:t>Snor/Strand</w:t>
            </w:r>
          </w:p>
        </w:tc>
        <w:tc>
          <w:tcPr>
            <w:tcW w:w="1559" w:type="dxa"/>
          </w:tcPr>
          <w:p w14:paraId="75A83A85" w14:textId="77777777" w:rsidR="008F0C29" w:rsidRDefault="008F0C29" w:rsidP="00DC0B52">
            <w:pPr>
              <w:cnfStyle w:val="000000000000" w:firstRow="0" w:lastRow="0" w:firstColumn="0" w:lastColumn="0" w:oddVBand="0" w:evenVBand="0" w:oddHBand="0" w:evenHBand="0" w:firstRowFirstColumn="0" w:firstRowLastColumn="0" w:lastRowFirstColumn="0" w:lastRowLastColumn="0"/>
            </w:pPr>
            <w:r>
              <w:t>1</w:t>
            </w:r>
          </w:p>
        </w:tc>
        <w:tc>
          <w:tcPr>
            <w:tcW w:w="1417" w:type="dxa"/>
          </w:tcPr>
          <w:p w14:paraId="51DA03AA" w14:textId="77777777" w:rsidR="008F0C29" w:rsidRDefault="008F0C29" w:rsidP="00DC0B52">
            <w:pPr>
              <w:cnfStyle w:val="000000000000" w:firstRow="0" w:lastRow="0" w:firstColumn="0" w:lastColumn="0" w:oddVBand="0" w:evenVBand="0" w:oddHBand="0" w:evenHBand="0" w:firstRowFirstColumn="0" w:firstRowLastColumn="0" w:lastRowFirstColumn="0" w:lastRowLastColumn="0"/>
            </w:pPr>
            <w:r>
              <w:t>X</w:t>
            </w:r>
          </w:p>
        </w:tc>
        <w:tc>
          <w:tcPr>
            <w:tcW w:w="1418" w:type="dxa"/>
          </w:tcPr>
          <w:p w14:paraId="33CB7AA2" w14:textId="77777777" w:rsidR="008F0C29" w:rsidRDefault="008F0C29" w:rsidP="00DC0B52">
            <w:pPr>
              <w:cnfStyle w:val="000000000000" w:firstRow="0" w:lastRow="0" w:firstColumn="0" w:lastColumn="0" w:oddVBand="0" w:evenVBand="0" w:oddHBand="0" w:evenHBand="0" w:firstRowFirstColumn="0" w:firstRowLastColumn="0" w:lastRowFirstColumn="0" w:lastRowLastColumn="0"/>
            </w:pPr>
          </w:p>
        </w:tc>
        <w:tc>
          <w:tcPr>
            <w:tcW w:w="1417" w:type="dxa"/>
          </w:tcPr>
          <w:p w14:paraId="202C6595" w14:textId="77777777" w:rsidR="008F0C29" w:rsidRDefault="008F0C29" w:rsidP="00DC0B52">
            <w:pPr>
              <w:cnfStyle w:val="000000000000" w:firstRow="0" w:lastRow="0" w:firstColumn="0" w:lastColumn="0" w:oddVBand="0" w:evenVBand="0" w:oddHBand="0" w:evenHBand="0" w:firstRowFirstColumn="0" w:firstRowLastColumn="0" w:lastRowFirstColumn="0" w:lastRowLastColumn="0"/>
            </w:pPr>
          </w:p>
        </w:tc>
      </w:tr>
      <w:tr w:rsidR="006E14B5" w14:paraId="16C2FF63" w14:textId="77777777" w:rsidTr="006E1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70" w:type="dxa"/>
          </w:tcPr>
          <w:p w14:paraId="0E53E3FC" w14:textId="77777777" w:rsidR="008F0C29" w:rsidRDefault="008F0C29" w:rsidP="00DC0B52">
            <w:r>
              <w:t>RCS (6 stk per havn)</w:t>
            </w:r>
          </w:p>
        </w:tc>
        <w:tc>
          <w:tcPr>
            <w:tcW w:w="1559" w:type="dxa"/>
          </w:tcPr>
          <w:p w14:paraId="435DED93"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r>
              <w:t>1</w:t>
            </w:r>
          </w:p>
        </w:tc>
        <w:tc>
          <w:tcPr>
            <w:tcW w:w="1417" w:type="dxa"/>
          </w:tcPr>
          <w:p w14:paraId="056FEEA2"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r>
              <w:t>X</w:t>
            </w:r>
          </w:p>
        </w:tc>
        <w:tc>
          <w:tcPr>
            <w:tcW w:w="1418" w:type="dxa"/>
          </w:tcPr>
          <w:p w14:paraId="3222623E"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p>
        </w:tc>
        <w:tc>
          <w:tcPr>
            <w:tcW w:w="1417" w:type="dxa"/>
          </w:tcPr>
          <w:p w14:paraId="6C1FB080"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r>
              <w:t>X</w:t>
            </w:r>
          </w:p>
        </w:tc>
      </w:tr>
      <w:tr w:rsidR="008F0C29" w14:paraId="21DBE12C" w14:textId="77777777" w:rsidTr="006E14B5">
        <w:tc>
          <w:tcPr>
            <w:cnfStyle w:val="001000000000" w:firstRow="0" w:lastRow="0" w:firstColumn="1" w:lastColumn="0" w:oddVBand="0" w:evenVBand="0" w:oddHBand="0" w:evenHBand="0" w:firstRowFirstColumn="0" w:firstRowLastColumn="0" w:lastRowFirstColumn="0" w:lastRowLastColumn="0"/>
            <w:tcW w:w="3970" w:type="dxa"/>
          </w:tcPr>
          <w:p w14:paraId="51CC2732" w14:textId="77777777" w:rsidR="008F0C29" w:rsidRDefault="008F0C29" w:rsidP="00DC0B52">
            <w:r>
              <w:t>Begroingsplater taksonomi</w:t>
            </w:r>
          </w:p>
        </w:tc>
        <w:tc>
          <w:tcPr>
            <w:tcW w:w="1559" w:type="dxa"/>
          </w:tcPr>
          <w:p w14:paraId="200885C7" w14:textId="77777777" w:rsidR="008F0C29" w:rsidRDefault="008F0C29" w:rsidP="00DC0B52">
            <w:pPr>
              <w:cnfStyle w:val="000000000000" w:firstRow="0" w:lastRow="0" w:firstColumn="0" w:lastColumn="0" w:oddVBand="0" w:evenVBand="0" w:oddHBand="0" w:evenHBand="0" w:firstRowFirstColumn="0" w:firstRowLastColumn="0" w:lastRowFirstColumn="0" w:lastRowLastColumn="0"/>
            </w:pPr>
            <w:r>
              <w:t>1</w:t>
            </w:r>
          </w:p>
        </w:tc>
        <w:tc>
          <w:tcPr>
            <w:tcW w:w="1417" w:type="dxa"/>
          </w:tcPr>
          <w:p w14:paraId="0200EA41" w14:textId="77777777" w:rsidR="008F0C29" w:rsidRDefault="008F0C29" w:rsidP="00DC0B52">
            <w:pPr>
              <w:cnfStyle w:val="000000000000" w:firstRow="0" w:lastRow="0" w:firstColumn="0" w:lastColumn="0" w:oddVBand="0" w:evenVBand="0" w:oddHBand="0" w:evenHBand="0" w:firstRowFirstColumn="0" w:firstRowLastColumn="0" w:lastRowFirstColumn="0" w:lastRowLastColumn="0"/>
            </w:pPr>
            <w:r>
              <w:t>X</w:t>
            </w:r>
          </w:p>
        </w:tc>
        <w:tc>
          <w:tcPr>
            <w:tcW w:w="1418" w:type="dxa"/>
          </w:tcPr>
          <w:p w14:paraId="7827739C" w14:textId="77777777" w:rsidR="008F0C29" w:rsidRDefault="008F0C29" w:rsidP="00DC0B52">
            <w:pPr>
              <w:cnfStyle w:val="000000000000" w:firstRow="0" w:lastRow="0" w:firstColumn="0" w:lastColumn="0" w:oddVBand="0" w:evenVBand="0" w:oddHBand="0" w:evenHBand="0" w:firstRowFirstColumn="0" w:firstRowLastColumn="0" w:lastRowFirstColumn="0" w:lastRowLastColumn="0"/>
            </w:pPr>
            <w:r>
              <w:t>X</w:t>
            </w:r>
          </w:p>
        </w:tc>
        <w:tc>
          <w:tcPr>
            <w:tcW w:w="1417" w:type="dxa"/>
          </w:tcPr>
          <w:p w14:paraId="1C8B2A20" w14:textId="77777777" w:rsidR="008F0C29" w:rsidRDefault="008F0C29" w:rsidP="00DC0B52">
            <w:pPr>
              <w:cnfStyle w:val="000000000000" w:firstRow="0" w:lastRow="0" w:firstColumn="0" w:lastColumn="0" w:oddVBand="0" w:evenVBand="0" w:oddHBand="0" w:evenHBand="0" w:firstRowFirstColumn="0" w:firstRowLastColumn="0" w:lastRowFirstColumn="0" w:lastRowLastColumn="0"/>
            </w:pPr>
          </w:p>
        </w:tc>
      </w:tr>
      <w:tr w:rsidR="006E14B5" w14:paraId="586145E4" w14:textId="77777777" w:rsidTr="006E1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70" w:type="dxa"/>
          </w:tcPr>
          <w:p w14:paraId="0B5A1CC5" w14:textId="77777777" w:rsidR="008F0C29" w:rsidRDefault="008F0C29" w:rsidP="00DC0B52">
            <w:r>
              <w:t>Begroingsplater DNA</w:t>
            </w:r>
          </w:p>
        </w:tc>
        <w:tc>
          <w:tcPr>
            <w:tcW w:w="1559" w:type="dxa"/>
          </w:tcPr>
          <w:p w14:paraId="1B0E657F"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r>
              <w:t>1</w:t>
            </w:r>
          </w:p>
        </w:tc>
        <w:tc>
          <w:tcPr>
            <w:tcW w:w="1417" w:type="dxa"/>
          </w:tcPr>
          <w:p w14:paraId="125867E5"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r>
              <w:t>X</w:t>
            </w:r>
          </w:p>
        </w:tc>
        <w:tc>
          <w:tcPr>
            <w:tcW w:w="1418" w:type="dxa"/>
          </w:tcPr>
          <w:p w14:paraId="64967CDA"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r>
              <w:t>X</w:t>
            </w:r>
          </w:p>
        </w:tc>
        <w:tc>
          <w:tcPr>
            <w:tcW w:w="1417" w:type="dxa"/>
          </w:tcPr>
          <w:p w14:paraId="7C40AE07" w14:textId="77777777" w:rsidR="008F0C29" w:rsidRDefault="008F0C29" w:rsidP="00DC0B52">
            <w:pPr>
              <w:cnfStyle w:val="000000100000" w:firstRow="0" w:lastRow="0" w:firstColumn="0" w:lastColumn="0" w:oddVBand="0" w:evenVBand="0" w:oddHBand="1" w:evenHBand="0" w:firstRowFirstColumn="0" w:firstRowLastColumn="0" w:lastRowFirstColumn="0" w:lastRowLastColumn="0"/>
            </w:pPr>
          </w:p>
        </w:tc>
      </w:tr>
    </w:tbl>
    <w:p w14:paraId="3C378AC8" w14:textId="77777777" w:rsidR="008F0C29" w:rsidRPr="000C48CF" w:rsidRDefault="008F0C29" w:rsidP="008F0C29"/>
    <w:p w14:paraId="39D3E762" w14:textId="77777777" w:rsidR="008F0C29" w:rsidRDefault="008F0C29" w:rsidP="008F0C29"/>
    <w:p w14:paraId="28A88D3E" w14:textId="24CE3707" w:rsidR="004C1569" w:rsidRDefault="004C1569" w:rsidP="001854A3">
      <w:pPr>
        <w:pStyle w:val="Overskrift2"/>
        <w:numPr>
          <w:ilvl w:val="0"/>
          <w:numId w:val="17"/>
        </w:numPr>
        <w:jc w:val="both"/>
      </w:pPr>
      <w:bookmarkStart w:id="11" w:name="_Toc227046981"/>
      <w:r>
        <w:t>Rapportering</w:t>
      </w:r>
      <w:bookmarkEnd w:id="6"/>
      <w:bookmarkEnd w:id="11"/>
    </w:p>
    <w:p w14:paraId="7946FB77" w14:textId="77777777" w:rsidR="383C28B2" w:rsidRDefault="383C28B2" w:rsidP="00FB54FC">
      <w:pPr>
        <w:spacing w:line="240" w:lineRule="atLeast"/>
        <w:jc w:val="both"/>
        <w:rPr>
          <w:b/>
          <w:bCs/>
          <w:i/>
          <w:iCs/>
        </w:rPr>
      </w:pPr>
      <w:r w:rsidRPr="7C6DBCA3">
        <w:rPr>
          <w:b/>
          <w:bCs/>
          <w:i/>
          <w:iCs/>
        </w:rPr>
        <w:t>Oppdraget inneholder følgende rapporter:</w:t>
      </w:r>
    </w:p>
    <w:p w14:paraId="67C6EF8F" w14:textId="351CB35B" w:rsidR="002917B5" w:rsidRDefault="00712DA8" w:rsidP="007F7B4B">
      <w:pPr>
        <w:pStyle w:val="Listeavsnitt"/>
        <w:numPr>
          <w:ilvl w:val="0"/>
          <w:numId w:val="15"/>
        </w:numPr>
        <w:spacing w:line="240" w:lineRule="atLeast"/>
        <w:jc w:val="both"/>
        <w:rPr>
          <w:b/>
          <w:i/>
        </w:rPr>
      </w:pPr>
      <w:r>
        <w:rPr>
          <w:b/>
          <w:bCs/>
          <w:i/>
          <w:iCs/>
        </w:rPr>
        <w:t>Framdriftsrapporter</w:t>
      </w:r>
      <w:r w:rsidR="002D0C00">
        <w:rPr>
          <w:b/>
          <w:bCs/>
          <w:i/>
          <w:iCs/>
        </w:rPr>
        <w:t xml:space="preserve"> (2 årlige)</w:t>
      </w:r>
    </w:p>
    <w:p w14:paraId="0AAC615B" w14:textId="3AA49064" w:rsidR="002D0C00" w:rsidRDefault="002D0C00" w:rsidP="007F7B4B">
      <w:pPr>
        <w:pStyle w:val="Listeavsnitt"/>
        <w:numPr>
          <w:ilvl w:val="0"/>
          <w:numId w:val="15"/>
        </w:numPr>
        <w:spacing w:line="240" w:lineRule="atLeast"/>
        <w:jc w:val="both"/>
        <w:rPr>
          <w:b/>
          <w:bCs/>
          <w:i/>
          <w:iCs/>
        </w:rPr>
      </w:pPr>
      <w:r>
        <w:rPr>
          <w:b/>
          <w:bCs/>
          <w:i/>
          <w:iCs/>
        </w:rPr>
        <w:t>Rapportering av kvalitetssikrede resultater til Vannmiljø-databasen</w:t>
      </w:r>
      <w:r w:rsidR="008A339B">
        <w:rPr>
          <w:b/>
          <w:bCs/>
          <w:i/>
          <w:iCs/>
        </w:rPr>
        <w:t>. Publisert rådata datasett til</w:t>
      </w:r>
      <w:r>
        <w:rPr>
          <w:b/>
          <w:bCs/>
          <w:i/>
          <w:iCs/>
        </w:rPr>
        <w:t xml:space="preserve"> </w:t>
      </w:r>
      <w:hyperlink r:id="rId14" w:history="1">
        <w:r w:rsidR="00F57A66" w:rsidRPr="008D048B">
          <w:rPr>
            <w:rStyle w:val="Hyperkobling"/>
          </w:rPr>
          <w:t>European Nucleotide Archive</w:t>
        </w:r>
      </w:hyperlink>
      <w:r w:rsidR="00F57A66">
        <w:t xml:space="preserve"> </w:t>
      </w:r>
      <w:r>
        <w:rPr>
          <w:b/>
          <w:bCs/>
          <w:i/>
          <w:iCs/>
        </w:rPr>
        <w:t>ENA</w:t>
      </w:r>
      <w:r w:rsidR="00FC2B0F">
        <w:rPr>
          <w:b/>
          <w:bCs/>
          <w:i/>
          <w:iCs/>
        </w:rPr>
        <w:t xml:space="preserve"> (årlig)</w:t>
      </w:r>
    </w:p>
    <w:p w14:paraId="2F1884F2" w14:textId="273BC56C" w:rsidR="00FC2B0F" w:rsidRPr="00074641" w:rsidRDefault="00F57A66" w:rsidP="007F7B4B">
      <w:pPr>
        <w:pStyle w:val="Listeavsnitt"/>
        <w:numPr>
          <w:ilvl w:val="0"/>
          <w:numId w:val="15"/>
        </w:numPr>
        <w:spacing w:line="240" w:lineRule="atLeast"/>
        <w:jc w:val="both"/>
        <w:rPr>
          <w:b/>
          <w:i/>
        </w:rPr>
      </w:pPr>
      <w:r>
        <w:rPr>
          <w:b/>
          <w:bCs/>
          <w:i/>
          <w:iCs/>
        </w:rPr>
        <w:t>Årsrapport med gjennomgang av resultater (opsjon 1)</w:t>
      </w:r>
    </w:p>
    <w:p w14:paraId="0D345631" w14:textId="63885212" w:rsidR="7C6DBCA3" w:rsidRDefault="7C6DBCA3" w:rsidP="00FB54FC">
      <w:pPr>
        <w:jc w:val="both"/>
      </w:pPr>
    </w:p>
    <w:p w14:paraId="1443D052" w14:textId="37172708" w:rsidR="7E09AA03" w:rsidRPr="00C144A0" w:rsidRDefault="7E09AA03" w:rsidP="00C144A0">
      <w:pPr>
        <w:pStyle w:val="Overskrift3"/>
        <w:numPr>
          <w:ilvl w:val="1"/>
          <w:numId w:val="17"/>
        </w:numPr>
      </w:pPr>
      <w:r w:rsidRPr="00C144A0">
        <w:t>FAIR dataforvaltning</w:t>
      </w:r>
    </w:p>
    <w:p w14:paraId="74F24CC6" w14:textId="77777777" w:rsidR="00904BDE" w:rsidRPr="00904BDE" w:rsidRDefault="00904BDE" w:rsidP="00FB54FC">
      <w:pPr>
        <w:jc w:val="both"/>
      </w:pPr>
      <w:r w:rsidRPr="00904BDE">
        <w:t>Det er et overordnet mål at eventuelle data som innhentes skal følge prinsippene for FAIR dataforvaltning. Dette gjelder all data, inkludert eventuelle skript og bilder.  </w:t>
      </w:r>
    </w:p>
    <w:p w14:paraId="140C4C2F" w14:textId="77777777" w:rsidR="004B1CAE" w:rsidRDefault="004B1CAE" w:rsidP="00FB54FC">
      <w:pPr>
        <w:jc w:val="both"/>
      </w:pPr>
    </w:p>
    <w:p w14:paraId="0E782F69" w14:textId="692A3A52" w:rsidR="00904BDE" w:rsidRPr="00904BDE" w:rsidRDefault="00904BDE" w:rsidP="00FB54FC">
      <w:pPr>
        <w:jc w:val="both"/>
      </w:pPr>
      <w:r w:rsidRPr="00904BDE">
        <w:t xml:space="preserve">Tilbyder skal </w:t>
      </w:r>
      <w:r w:rsidR="00897BE2">
        <w:t>utarbeide</w:t>
      </w:r>
      <w:r w:rsidRPr="00904BDE">
        <w:t xml:space="preserve"> e</w:t>
      </w:r>
      <w:r w:rsidR="005710D6">
        <w:t>t utkast</w:t>
      </w:r>
      <w:r w:rsidR="006443A7">
        <w:t xml:space="preserve"> til en </w:t>
      </w:r>
      <w:r w:rsidRPr="00904BDE">
        <w:t>“data management plan” (DMP)</w:t>
      </w:r>
      <w:r w:rsidR="00897BE2">
        <w:t xml:space="preserve"> </w:t>
      </w:r>
      <w:r w:rsidRPr="00904BDE">
        <w:t>som</w:t>
      </w:r>
      <w:r w:rsidR="00D94C0D">
        <w:t xml:space="preserve"> skal ferdigstilles med oppdragsgiver</w:t>
      </w:r>
      <w:r w:rsidR="00CE4D21">
        <w:t xml:space="preserve">. </w:t>
      </w:r>
      <w:r w:rsidR="00DC270D">
        <w:t xml:space="preserve">DMP </w:t>
      </w:r>
      <w:r w:rsidRPr="00904BDE">
        <w:t>skal være forankret i Miljødirektoratets rammer og krav for dataforvaltnin</w:t>
      </w:r>
      <w:r w:rsidR="001D2075">
        <w:t>g, samt</w:t>
      </w:r>
      <w:r w:rsidRPr="00904BDE">
        <w:t xml:space="preserve"> være tilpasset Miljødirektoratets behov som forvaltningsorgan og vil kunne justeres i dialog </w:t>
      </w:r>
      <w:r w:rsidRPr="00904BDE">
        <w:lastRenderedPageBreak/>
        <w:t xml:space="preserve">mellom oppdragstaker og oppdragsgiver. Tidsplan for gjennomføring av trinnene for tilgjengeliggjøring av data/skript skal inngå i forslag til tidsplan for prosjektet. Følgende elementer skal beskrives i </w:t>
      </w:r>
      <w:r w:rsidR="00EF6977">
        <w:t>utkastet</w:t>
      </w:r>
      <w:r w:rsidR="00D94C0D">
        <w:t xml:space="preserve"> til </w:t>
      </w:r>
      <w:r w:rsidRPr="00904BDE">
        <w:t>DMP og inngå som en del av tilbudet: </w:t>
      </w:r>
    </w:p>
    <w:p w14:paraId="33BF7CC7" w14:textId="4CD420C6" w:rsidR="00904BDE" w:rsidRPr="00904BDE" w:rsidRDefault="00904BDE" w:rsidP="007F7B4B">
      <w:pPr>
        <w:numPr>
          <w:ilvl w:val="0"/>
          <w:numId w:val="3"/>
        </w:numPr>
        <w:jc w:val="both"/>
      </w:pPr>
      <w:r w:rsidRPr="00904BDE">
        <w:t>Oversikt over hvilke data som vil produseres i oppdraget</w:t>
      </w:r>
    </w:p>
    <w:p w14:paraId="5422A985" w14:textId="1694B260" w:rsidR="00904BDE" w:rsidRPr="00904BDE" w:rsidRDefault="00904BDE" w:rsidP="007F7B4B">
      <w:pPr>
        <w:numPr>
          <w:ilvl w:val="0"/>
          <w:numId w:val="4"/>
        </w:numPr>
        <w:jc w:val="both"/>
      </w:pPr>
      <w:r w:rsidRPr="00904BDE">
        <w:t>Innhold og format for data og metadata </w:t>
      </w:r>
    </w:p>
    <w:p w14:paraId="50CE3B3E" w14:textId="5714655F" w:rsidR="00904BDE" w:rsidRPr="00904BDE" w:rsidRDefault="00904BDE" w:rsidP="007F7B4B">
      <w:pPr>
        <w:numPr>
          <w:ilvl w:val="0"/>
          <w:numId w:val="5"/>
        </w:numPr>
        <w:jc w:val="both"/>
      </w:pPr>
      <w:r w:rsidRPr="00904BDE">
        <w:t>Hvilke standarder for data og metadata som vil benyttes  </w:t>
      </w:r>
    </w:p>
    <w:p w14:paraId="12C390E5" w14:textId="77777777" w:rsidR="00904BDE" w:rsidRPr="00904BDE" w:rsidRDefault="00904BDE" w:rsidP="007F7B4B">
      <w:pPr>
        <w:numPr>
          <w:ilvl w:val="0"/>
          <w:numId w:val="6"/>
        </w:numPr>
        <w:jc w:val="both"/>
      </w:pPr>
      <w:r w:rsidRPr="00904BDE">
        <w:t>Prosedyrer for tilgjengeliggjøring av data og metadata </w:t>
      </w:r>
    </w:p>
    <w:p w14:paraId="739A4CB9" w14:textId="77777777" w:rsidR="00904BDE" w:rsidRPr="00904BDE" w:rsidRDefault="00904BDE" w:rsidP="00FB54FC">
      <w:pPr>
        <w:jc w:val="both"/>
      </w:pPr>
      <w:r w:rsidRPr="00904BDE">
        <w:t> </w:t>
      </w:r>
    </w:p>
    <w:p w14:paraId="017E4381" w14:textId="075BF96C" w:rsidR="00904BDE" w:rsidRPr="00904BDE" w:rsidRDefault="00D92F6E" w:rsidP="00FB54FC">
      <w:pPr>
        <w:jc w:val="both"/>
      </w:pPr>
      <w:r>
        <w:t xml:space="preserve">Utkastet til </w:t>
      </w:r>
      <w:r w:rsidR="00904BDE" w:rsidRPr="00904BDE">
        <w:t>DMP skal beskrive hvordan hvert element listet over vil bli gjennomført, hva som er kostnader knyttet til de ulike trinnene, og hvordan ansvaret er foreslått fordelt mellom oppdragstaker og oppdragsgiver der relevant. Følgende rammer og krav skal legges til grunn: </w:t>
      </w:r>
    </w:p>
    <w:p w14:paraId="63F06DB9" w14:textId="77777777" w:rsidR="00904BDE" w:rsidRPr="00904BDE" w:rsidRDefault="00904BDE" w:rsidP="007F7B4B">
      <w:pPr>
        <w:numPr>
          <w:ilvl w:val="0"/>
          <w:numId w:val="7"/>
        </w:numPr>
        <w:jc w:val="both"/>
      </w:pPr>
      <w:r w:rsidRPr="00904BDE">
        <w:t>Hovedansvar for datakvalitet vil ligge hos den som samler inn og strukturerer data (her oppdragstaker). </w:t>
      </w:r>
    </w:p>
    <w:p w14:paraId="19AE4573" w14:textId="0C31D325" w:rsidR="00904BDE" w:rsidRPr="00904BDE" w:rsidRDefault="00904BDE" w:rsidP="007F7B4B">
      <w:pPr>
        <w:numPr>
          <w:ilvl w:val="0"/>
          <w:numId w:val="8"/>
        </w:numPr>
        <w:jc w:val="both"/>
      </w:pPr>
      <w:r w:rsidRPr="00904BDE">
        <w:t>Alle data og skript skal være åpne og kostnadsfritt tilgjengelige for videre bruk. Åpne data skal publiseres med så få bruks- og tilgangsmessige begrensninger som mulig. Dette betyr at alle typer begrensninger bør være begrunnet og fundert i reelle behov. </w:t>
      </w:r>
      <w:r w:rsidR="00354458" w:rsidRPr="00354458">
        <w:t>Metadata skal være tilstrekkelig slik at dataene skal kunne forstås og gjenbrukes videre.</w:t>
      </w:r>
    </w:p>
    <w:p w14:paraId="4DAB19A7" w14:textId="36106B03" w:rsidR="00904BDE" w:rsidRDefault="00904BDE" w:rsidP="007F7B4B">
      <w:pPr>
        <w:numPr>
          <w:ilvl w:val="0"/>
          <w:numId w:val="9"/>
        </w:numPr>
        <w:jc w:val="both"/>
      </w:pPr>
      <w:r w:rsidRPr="00904BDE">
        <w:t>Skript som inngår i analysearbeidet skal publiseres på relevante åpne plattformer, fortrinnsvis Miljødirektoratets Github (</w:t>
      </w:r>
      <w:hyperlink r:id="rId15" w:history="1">
        <w:r w:rsidR="001E6463" w:rsidRPr="00F2321B">
          <w:rPr>
            <w:rStyle w:val="Hyperkobling"/>
            <w:color w:val="337E7D" w:themeColor="accent2"/>
          </w:rPr>
          <w:t>https://github.com/miljodirektoratet</w:t>
        </w:r>
      </w:hyperlink>
      <w:r w:rsidRPr="00904BDE">
        <w:t>).</w:t>
      </w:r>
    </w:p>
    <w:p w14:paraId="5560B234" w14:textId="77777777" w:rsidR="001E6463" w:rsidRDefault="001E6463" w:rsidP="00FB54FC">
      <w:pPr>
        <w:jc w:val="both"/>
      </w:pPr>
    </w:p>
    <w:p w14:paraId="45B54C97" w14:textId="77777777" w:rsidR="001E6463" w:rsidRPr="001E6463" w:rsidRDefault="001E6463" w:rsidP="00FB54FC">
      <w:pPr>
        <w:jc w:val="both"/>
      </w:pPr>
      <w:r w:rsidRPr="001E6463">
        <w:t>Krav til metadata:  </w:t>
      </w:r>
    </w:p>
    <w:p w14:paraId="57480E14" w14:textId="77777777" w:rsidR="001E6463" w:rsidRPr="001E6463" w:rsidRDefault="001E6463" w:rsidP="007F7B4B">
      <w:pPr>
        <w:numPr>
          <w:ilvl w:val="0"/>
          <w:numId w:val="10"/>
        </w:numPr>
        <w:jc w:val="both"/>
      </w:pPr>
      <w:r w:rsidRPr="001E6463">
        <w:t>Beskrivelse av organiseringen av datafilen(e) </w:t>
      </w:r>
    </w:p>
    <w:p w14:paraId="0250EB36" w14:textId="77777777" w:rsidR="001E6463" w:rsidRPr="001E6463" w:rsidRDefault="001E6463" w:rsidP="007F7B4B">
      <w:pPr>
        <w:numPr>
          <w:ilvl w:val="0"/>
          <w:numId w:val="11"/>
        </w:numPr>
        <w:jc w:val="both"/>
      </w:pPr>
      <w:r w:rsidRPr="001E6463">
        <w:t>Kontekst for datainnsamlingen </w:t>
      </w:r>
    </w:p>
    <w:p w14:paraId="755C3734" w14:textId="77777777" w:rsidR="001E6463" w:rsidRPr="001E6463" w:rsidRDefault="001E6463" w:rsidP="007F7B4B">
      <w:pPr>
        <w:numPr>
          <w:ilvl w:val="0"/>
          <w:numId w:val="12"/>
        </w:numPr>
        <w:jc w:val="both"/>
      </w:pPr>
      <w:r w:rsidRPr="001E6463">
        <w:t>Beskrivelse av alle parametere/variabler i dataene, inkludert enhet </w:t>
      </w:r>
    </w:p>
    <w:p w14:paraId="6DBEB5C2" w14:textId="77777777" w:rsidR="001E6463" w:rsidRPr="001E6463" w:rsidRDefault="001E6463" w:rsidP="007F7B4B">
      <w:pPr>
        <w:numPr>
          <w:ilvl w:val="0"/>
          <w:numId w:val="13"/>
        </w:numPr>
        <w:jc w:val="both"/>
      </w:pPr>
      <w:r w:rsidRPr="001E6463">
        <w:t>Beskrivelse av utregning av eventuelle indikatorer. Kan også leveres som skript.  </w:t>
      </w:r>
    </w:p>
    <w:p w14:paraId="3586C903" w14:textId="77777777" w:rsidR="001E6463" w:rsidRPr="00904BDE" w:rsidRDefault="001E6463" w:rsidP="00FB54FC">
      <w:pPr>
        <w:jc w:val="both"/>
      </w:pPr>
    </w:p>
    <w:p w14:paraId="1CB1B67D" w14:textId="5DA771A3" w:rsidR="0062794F" w:rsidRDefault="00904BDE" w:rsidP="00FB54FC">
      <w:pPr>
        <w:jc w:val="both"/>
      </w:pPr>
      <w:r w:rsidRPr="00904BDE">
        <w:t> </w:t>
      </w:r>
      <w:r w:rsidR="0062794F">
        <w:t>Mer utfyllende beskrivelse av rapporter og kvalitetssikring av data følger under:</w:t>
      </w:r>
    </w:p>
    <w:p w14:paraId="4A14E12B" w14:textId="134E8084" w:rsidR="004C1569" w:rsidRPr="00BB5918" w:rsidRDefault="004C1569" w:rsidP="00C144A0">
      <w:pPr>
        <w:pStyle w:val="Overskrift3"/>
        <w:numPr>
          <w:ilvl w:val="1"/>
          <w:numId w:val="17"/>
        </w:numPr>
        <w:jc w:val="both"/>
        <w:rPr>
          <w:rStyle w:val="Sterk"/>
          <w:rFonts w:cstheme="majorHAnsi"/>
          <w:b w:val="0"/>
          <w:szCs w:val="23"/>
        </w:rPr>
      </w:pPr>
      <w:bookmarkStart w:id="12" w:name="_Toc227046982"/>
      <w:r w:rsidRPr="50246468">
        <w:rPr>
          <w:rStyle w:val="Sterk"/>
          <w:b w:val="0"/>
        </w:rPr>
        <w:t xml:space="preserve">Årlig </w:t>
      </w:r>
      <w:r w:rsidR="00827BDD" w:rsidRPr="50246468">
        <w:rPr>
          <w:rStyle w:val="Sterk"/>
          <w:b w:val="0"/>
        </w:rPr>
        <w:t xml:space="preserve">kvalitetssikring og </w:t>
      </w:r>
      <w:r w:rsidRPr="50246468">
        <w:rPr>
          <w:rStyle w:val="Sterk"/>
          <w:b w:val="0"/>
        </w:rPr>
        <w:t>rapportering av data</w:t>
      </w:r>
      <w:bookmarkEnd w:id="12"/>
    </w:p>
    <w:p w14:paraId="12CC6FAF" w14:textId="77777777" w:rsidR="00821882" w:rsidRPr="00AF4783" w:rsidRDefault="00821882" w:rsidP="00007A5B"/>
    <w:p w14:paraId="04379282" w14:textId="06FA4E59" w:rsidR="2BC29DCD" w:rsidRPr="00F27CC8" w:rsidRDefault="2BC29DCD" w:rsidP="0051659E">
      <w:pPr>
        <w:spacing w:line="240" w:lineRule="atLeast"/>
        <w:jc w:val="both"/>
        <w:rPr>
          <w:rFonts w:ascii="Open Sans" w:eastAsia="Open Sans" w:hAnsi="Open Sans" w:cs="Open Sans"/>
          <w:i/>
          <w:iCs/>
          <w:color w:val="000000" w:themeColor="text1"/>
        </w:rPr>
      </w:pPr>
      <w:r w:rsidRPr="50246468">
        <w:rPr>
          <w:rFonts w:ascii="Open Sans" w:eastAsia="Open Sans" w:hAnsi="Open Sans" w:cs="Open Sans"/>
          <w:b/>
          <w:bCs/>
          <w:i/>
          <w:iCs/>
          <w:color w:val="000000" w:themeColor="text1"/>
        </w:rPr>
        <w:t>European Nucleotide Archive</w:t>
      </w:r>
    </w:p>
    <w:p w14:paraId="7CB5053E" w14:textId="7179D937" w:rsidR="2BC29DCD" w:rsidRDefault="2BC29DCD" w:rsidP="0051659E">
      <w:pPr>
        <w:spacing w:line="240" w:lineRule="atLeast"/>
        <w:jc w:val="both"/>
        <w:rPr>
          <w:rFonts w:ascii="Open Sans" w:eastAsia="Open Sans" w:hAnsi="Open Sans" w:cs="Open Sans"/>
          <w:color w:val="000000" w:themeColor="text1"/>
        </w:rPr>
      </w:pPr>
      <w:r w:rsidRPr="50246468">
        <w:rPr>
          <w:rFonts w:ascii="Open Sans" w:eastAsia="Open Sans" w:hAnsi="Open Sans" w:cs="Open Sans"/>
          <w:color w:val="000000" w:themeColor="text1"/>
        </w:rPr>
        <w:t>Leverandøren skal publisere all rådata fra sekvenseringen i European Nucleotide Archive (ENA). Dette omfatter fullstendige sekvensfiler (FASTQ), tilhørende metadata og nødvendig dokumentasjon for innlevering. Leverandøren skal sørge for at innleveringen følger ENAs gjeldende retningslinjer for dataformat, metadata og innsending.</w:t>
      </w:r>
    </w:p>
    <w:p w14:paraId="25B647C6" w14:textId="328AA635" w:rsidR="50246468" w:rsidRDefault="50246468" w:rsidP="50246468">
      <w:pPr>
        <w:spacing w:line="240" w:lineRule="atLeast"/>
        <w:jc w:val="both"/>
        <w:rPr>
          <w:b/>
          <w:bCs/>
          <w:i/>
          <w:iCs/>
        </w:rPr>
      </w:pPr>
    </w:p>
    <w:p w14:paraId="580A45C4" w14:textId="16B80E96" w:rsidR="00106D6D" w:rsidRPr="00BB5918" w:rsidRDefault="00106D6D" w:rsidP="72509044">
      <w:pPr>
        <w:spacing w:line="240" w:lineRule="atLeast"/>
        <w:jc w:val="both"/>
        <w:rPr>
          <w:b/>
          <w:bCs/>
          <w:i/>
          <w:iCs/>
        </w:rPr>
      </w:pPr>
      <w:bookmarkStart w:id="13" w:name="_Hlk54353444"/>
      <w:r w:rsidRPr="72509044">
        <w:rPr>
          <w:b/>
          <w:bCs/>
          <w:i/>
          <w:iCs/>
        </w:rPr>
        <w:t>Vannmiljø</w:t>
      </w:r>
    </w:p>
    <w:bookmarkEnd w:id="13"/>
    <w:p w14:paraId="752F418C" w14:textId="0410DAB0" w:rsidR="00091157" w:rsidRDefault="69B0ADAD" w:rsidP="0051659E">
      <w:pPr>
        <w:spacing w:line="240" w:lineRule="atLeast"/>
        <w:jc w:val="both"/>
        <w:rPr>
          <w:rFonts w:ascii="Open Sans" w:eastAsia="Open Sans" w:hAnsi="Open Sans" w:cs="Open Sans"/>
        </w:rPr>
      </w:pPr>
      <w:r w:rsidRPr="50246468">
        <w:rPr>
          <w:rFonts w:ascii="Open Sans" w:eastAsia="Open Sans" w:hAnsi="Open Sans" w:cs="Open Sans"/>
          <w:color w:val="000000" w:themeColor="text1"/>
        </w:rPr>
        <w:t xml:space="preserve">Valgte tilbyder skal kvalitetssikre og lagre ferdig behandlede fysisk-kjemiske parametere samt artslister i </w:t>
      </w:r>
      <w:r w:rsidR="0051659E">
        <w:rPr>
          <w:rFonts w:ascii="Open Sans" w:eastAsia="Open Sans" w:hAnsi="Open Sans" w:cs="Open Sans"/>
          <w:color w:val="000000" w:themeColor="text1"/>
        </w:rPr>
        <w:t>V</w:t>
      </w:r>
      <w:r w:rsidRPr="50246468">
        <w:rPr>
          <w:rFonts w:ascii="Open Sans" w:eastAsia="Open Sans" w:hAnsi="Open Sans" w:cs="Open Sans"/>
          <w:color w:val="000000" w:themeColor="text1"/>
        </w:rPr>
        <w:t>annmiljø. Artslisten skal være filtrert for målgruppen og inneholde antall reads per takson. Samtidig skal leverandøren legge ved den tilhørende FASTQ filen, samt en direkte lenke til datasettet i European Nucleotide Archive (ENA), der rådata og metadata er publisert.</w:t>
      </w:r>
    </w:p>
    <w:p w14:paraId="6EEE88EC" w14:textId="5C2BB5A0" w:rsidR="00091157" w:rsidRPr="00F27CC8" w:rsidRDefault="00091157" w:rsidP="00FB54FC">
      <w:pPr>
        <w:spacing w:line="240" w:lineRule="atLeast"/>
        <w:jc w:val="both"/>
        <w:rPr>
          <w:b/>
        </w:rPr>
      </w:pPr>
    </w:p>
    <w:p w14:paraId="5B87A343" w14:textId="186CB445" w:rsidR="007163E5" w:rsidRPr="007163E5" w:rsidRDefault="007163E5" w:rsidP="00007A5B">
      <w:r w:rsidRPr="00D45C23">
        <w:t>Frist for årlig rapportering til data</w:t>
      </w:r>
      <w:r w:rsidR="00D56CB2" w:rsidRPr="00D45C23">
        <w:t xml:space="preserve"> til </w:t>
      </w:r>
      <w:r w:rsidR="00D56CB2" w:rsidRPr="00D45C23">
        <w:rPr>
          <w:rFonts w:ascii="Open Sans" w:eastAsia="Open Sans" w:hAnsi="Open Sans" w:cs="Open Sans"/>
          <w:color w:val="000000" w:themeColor="text1"/>
        </w:rPr>
        <w:t xml:space="preserve">European Nucleotide Archive (ENA) </w:t>
      </w:r>
      <w:r w:rsidR="00D56CB2" w:rsidRPr="00D45C23">
        <w:t>og Vannmiljø</w:t>
      </w:r>
      <w:r w:rsidRPr="00D45C23">
        <w:t xml:space="preserve"> er:</w:t>
      </w:r>
      <w:r w:rsidR="00D45C23" w:rsidRPr="00D45C23">
        <w:t xml:space="preserve"> 1. november</w:t>
      </w:r>
      <w:r w:rsidR="00D45C23">
        <w:t>.</w:t>
      </w:r>
    </w:p>
    <w:p w14:paraId="72DB3082" w14:textId="77777777" w:rsidR="00D905A8" w:rsidRPr="007163E5" w:rsidRDefault="00D905A8" w:rsidP="00FB54FC">
      <w:pPr>
        <w:spacing w:line="240" w:lineRule="atLeast"/>
        <w:jc w:val="both"/>
        <w:rPr>
          <w:i/>
          <w:u w:val="single"/>
        </w:rPr>
      </w:pPr>
    </w:p>
    <w:p w14:paraId="4F316ADB" w14:textId="48752266" w:rsidR="00106D6D" w:rsidRPr="00BB5918" w:rsidRDefault="00106D6D" w:rsidP="00FB54FC">
      <w:pPr>
        <w:spacing w:line="240" w:lineRule="atLeast"/>
        <w:jc w:val="both"/>
        <w:rPr>
          <w:b/>
          <w:bCs/>
          <w:i/>
          <w:iCs/>
        </w:rPr>
      </w:pPr>
      <w:r w:rsidRPr="00BB5918">
        <w:rPr>
          <w:b/>
          <w:bCs/>
          <w:i/>
          <w:iCs/>
        </w:rPr>
        <w:t>Kvalitetssikring</w:t>
      </w:r>
    </w:p>
    <w:p w14:paraId="1E0EFE92" w14:textId="0140DF8D" w:rsidR="004C1569" w:rsidRPr="00561741" w:rsidRDefault="004C1569" w:rsidP="00FB54FC">
      <w:pPr>
        <w:spacing w:line="240" w:lineRule="atLeast"/>
        <w:jc w:val="both"/>
      </w:pPr>
      <w:r w:rsidRPr="00561741">
        <w:t xml:space="preserve">Valgte tilbyder skal sørge for at primærdata fra oppdraget lagres elektronisk hos seg i 10 år etter oppdragsavslutning. Sletting av data fra denne basen kan bare gjøres etter avtale med Miljødirektoratet. </w:t>
      </w:r>
    </w:p>
    <w:p w14:paraId="274031D9" w14:textId="77777777" w:rsidR="00D21CC7" w:rsidRDefault="00D21CC7" w:rsidP="00FB54FC">
      <w:pPr>
        <w:autoSpaceDE w:val="0"/>
        <w:autoSpaceDN w:val="0"/>
        <w:adjustRightInd w:val="0"/>
        <w:spacing w:line="240" w:lineRule="atLeast"/>
        <w:jc w:val="both"/>
      </w:pPr>
    </w:p>
    <w:p w14:paraId="4048F99C" w14:textId="74922FC9" w:rsidR="004C1569" w:rsidRPr="00561741" w:rsidRDefault="004C1569" w:rsidP="00FB54FC">
      <w:pPr>
        <w:autoSpaceDE w:val="0"/>
        <w:autoSpaceDN w:val="0"/>
        <w:adjustRightInd w:val="0"/>
        <w:spacing w:line="240" w:lineRule="atLeast"/>
        <w:jc w:val="both"/>
      </w:pPr>
      <w:r w:rsidRPr="00561741">
        <w:t xml:space="preserve">På forespørsel fra Miljødirektoratet skal valgte tilbyder også kunne levere figurer, kart, bilder, videoopptak eller lignende som inngår i oppdragets dokumentasjonsmateriale. Dette skal kunne leveres i minimum 2 år. </w:t>
      </w:r>
    </w:p>
    <w:p w14:paraId="7A7CBEEA" w14:textId="77777777" w:rsidR="00D21CC7" w:rsidRDefault="00D21CC7" w:rsidP="00FB54FC">
      <w:pPr>
        <w:autoSpaceDE w:val="0"/>
        <w:autoSpaceDN w:val="0"/>
        <w:adjustRightInd w:val="0"/>
        <w:spacing w:line="240" w:lineRule="atLeast"/>
        <w:jc w:val="both"/>
      </w:pPr>
    </w:p>
    <w:p w14:paraId="4A9CB5F4" w14:textId="535FE4E9" w:rsidR="004C1569" w:rsidRPr="00561741" w:rsidRDefault="005E30B8" w:rsidP="00FB54FC">
      <w:pPr>
        <w:autoSpaceDE w:val="0"/>
        <w:autoSpaceDN w:val="0"/>
        <w:adjustRightInd w:val="0"/>
        <w:spacing w:line="240" w:lineRule="atLeast"/>
        <w:jc w:val="both"/>
      </w:pPr>
      <w:r>
        <w:t>Første gangs</w:t>
      </w:r>
      <w:r w:rsidR="004B3653">
        <w:t xml:space="preserve"> s</w:t>
      </w:r>
      <w:r w:rsidR="00D21CC7" w:rsidRPr="00561741">
        <w:t>t</w:t>
      </w:r>
      <w:r w:rsidR="00D21CC7">
        <w:t>a</w:t>
      </w:r>
      <w:r w:rsidR="00D21CC7" w:rsidRPr="00561741">
        <w:t>dfesting</w:t>
      </w:r>
      <w:r w:rsidR="004C1569" w:rsidRPr="00561741">
        <w:t xml:space="preserve"> av </w:t>
      </w:r>
      <w:r w:rsidR="004B3653">
        <w:t>stasjoner</w:t>
      </w:r>
      <w:r w:rsidR="004C1569" w:rsidRPr="00561741">
        <w:t xml:space="preserve"> skal gjøres i henhold til Statens kartverks standard for stadfesting av natur- og samfunnsgeografisk informasjon. Lokalitetenes beliggenhet skal angis med UTM-koordinater (primært sone 33) referert til EUREF89 (WGS84), dvs. blått rutenett på Statens kartverks hovedkartserie i målestokk 1:50 000 (M711). Koordinatene skal oppgis som fulle koordinater med nord- og østverdi i meter med minimum </w:t>
      </w:r>
      <w:r>
        <w:t>10</w:t>
      </w:r>
      <w:r w:rsidR="004C1569" w:rsidRPr="00561741">
        <w:t>-meters nøyaktighet. UTM-sone skal alltid oppgis.</w:t>
      </w:r>
    </w:p>
    <w:p w14:paraId="78FD3B23" w14:textId="77777777" w:rsidR="004C1569" w:rsidRPr="00561741" w:rsidRDefault="004C1569" w:rsidP="00FB54FC">
      <w:pPr>
        <w:autoSpaceDE w:val="0"/>
        <w:autoSpaceDN w:val="0"/>
        <w:adjustRightInd w:val="0"/>
        <w:spacing w:line="240" w:lineRule="atLeast"/>
        <w:jc w:val="both"/>
      </w:pPr>
      <w:r w:rsidRPr="00561741">
        <w:t>Eksempler:</w:t>
      </w:r>
    </w:p>
    <w:p w14:paraId="25D2A454" w14:textId="77777777" w:rsidR="004C1569" w:rsidRPr="00561741" w:rsidRDefault="004C1569" w:rsidP="00FB54FC">
      <w:pPr>
        <w:autoSpaceDE w:val="0"/>
        <w:autoSpaceDN w:val="0"/>
        <w:adjustRightInd w:val="0"/>
        <w:spacing w:line="240" w:lineRule="atLeast"/>
        <w:jc w:val="both"/>
      </w:pPr>
      <w:r w:rsidRPr="00561741">
        <w:t>UTM (EUREF89)</w:t>
      </w:r>
    </w:p>
    <w:p w14:paraId="1CF6F2AD" w14:textId="77777777" w:rsidR="004C1569" w:rsidRPr="00561741" w:rsidRDefault="004C1569" w:rsidP="00FB54FC">
      <w:pPr>
        <w:autoSpaceDE w:val="0"/>
        <w:autoSpaceDN w:val="0"/>
        <w:adjustRightInd w:val="0"/>
        <w:spacing w:line="240" w:lineRule="atLeast"/>
        <w:jc w:val="both"/>
      </w:pPr>
      <w:r w:rsidRPr="00561741">
        <w:t xml:space="preserve">sone: </w:t>
      </w:r>
      <w:r w:rsidRPr="00561741">
        <w:tab/>
        <w:t>33</w:t>
      </w:r>
    </w:p>
    <w:p w14:paraId="48C88740" w14:textId="77777777" w:rsidR="004C1569" w:rsidRPr="00561741" w:rsidRDefault="004C1569" w:rsidP="00FB54FC">
      <w:pPr>
        <w:autoSpaceDE w:val="0"/>
        <w:autoSpaceDN w:val="0"/>
        <w:adjustRightInd w:val="0"/>
        <w:spacing w:line="240" w:lineRule="atLeast"/>
        <w:jc w:val="both"/>
      </w:pPr>
      <w:r w:rsidRPr="00561741">
        <w:t xml:space="preserve">N: </w:t>
      </w:r>
      <w:r w:rsidRPr="00561741">
        <w:tab/>
        <w:t>6817900</w:t>
      </w:r>
    </w:p>
    <w:p w14:paraId="4FF98920" w14:textId="77777777" w:rsidR="004C1569" w:rsidRDefault="004C1569" w:rsidP="00FB54FC">
      <w:pPr>
        <w:autoSpaceDE w:val="0"/>
        <w:autoSpaceDN w:val="0"/>
        <w:adjustRightInd w:val="0"/>
        <w:spacing w:line="240" w:lineRule="atLeast"/>
        <w:jc w:val="both"/>
      </w:pPr>
      <w:r w:rsidRPr="00561741">
        <w:t>E:</w:t>
      </w:r>
      <w:r w:rsidRPr="00561741">
        <w:tab/>
        <w:t>252100</w:t>
      </w:r>
    </w:p>
    <w:p w14:paraId="330E7987" w14:textId="77777777" w:rsidR="004C1569" w:rsidRDefault="004C1569" w:rsidP="00FB54FC">
      <w:pPr>
        <w:autoSpaceDE w:val="0"/>
        <w:autoSpaceDN w:val="0"/>
        <w:adjustRightInd w:val="0"/>
        <w:spacing w:line="240" w:lineRule="atLeast"/>
        <w:jc w:val="both"/>
        <w:rPr>
          <w:rStyle w:val="Sterk"/>
          <w:rFonts w:eastAsiaTheme="majorEastAsia"/>
          <w:b w:val="0"/>
          <w:bCs w:val="0"/>
        </w:rPr>
      </w:pPr>
    </w:p>
    <w:p w14:paraId="4D58EEE8" w14:textId="77777777" w:rsidR="004C1569" w:rsidRPr="00062D51" w:rsidRDefault="004C1569" w:rsidP="00062D51">
      <w:pPr>
        <w:spacing w:line="240" w:lineRule="atLeast"/>
        <w:jc w:val="both"/>
        <w:rPr>
          <w:b/>
          <w:bCs/>
          <w:i/>
          <w:iCs/>
        </w:rPr>
      </w:pPr>
      <w:bookmarkStart w:id="14" w:name="_Toc227046983"/>
      <w:r w:rsidRPr="00062D51">
        <w:rPr>
          <w:b/>
          <w:bCs/>
          <w:i/>
          <w:iCs/>
        </w:rPr>
        <w:t>Framdriftsrapportering</w:t>
      </w:r>
      <w:bookmarkEnd w:id="14"/>
    </w:p>
    <w:p w14:paraId="6D3795E0" w14:textId="1A4F6943" w:rsidR="004B3653" w:rsidRDefault="004C1569" w:rsidP="00FB54FC">
      <w:pPr>
        <w:jc w:val="both"/>
      </w:pPr>
      <w:r>
        <w:t xml:space="preserve">Det skal leveres </w:t>
      </w:r>
      <w:r w:rsidR="00F21307">
        <w:t>1</w:t>
      </w:r>
      <w:r>
        <w:t xml:space="preserve"> ordinær framdriftsrapport (</w:t>
      </w:r>
      <w:r w:rsidR="00007A5B">
        <w:t>tentativ</w:t>
      </w:r>
      <w:r w:rsidR="00062D51">
        <w:t xml:space="preserve"> </w:t>
      </w:r>
      <w:r w:rsidR="00007A5B">
        <w:t xml:space="preserve">frist </w:t>
      </w:r>
      <w:r>
        <w:t xml:space="preserve">15.juni) og èn utvidet og oppsummerende framdriftsrapport </w:t>
      </w:r>
      <w:r w:rsidR="00A345B6">
        <w:t>(</w:t>
      </w:r>
      <w:r w:rsidR="00007A5B">
        <w:t xml:space="preserve">frist </w:t>
      </w:r>
      <w:r>
        <w:t>20. november</w:t>
      </w:r>
      <w:r w:rsidR="00A345B6">
        <w:t>)</w:t>
      </w:r>
      <w:r>
        <w:t>. Framdriftsrapportene skal gi kort informasjon om prosjektet har fremdrift i henhold til plan, om det er forsinkelser eller andre avvik</w:t>
      </w:r>
      <w:r w:rsidR="32FF7A55">
        <w:t xml:space="preserve">, </w:t>
      </w:r>
      <w:r w:rsidR="00902258">
        <w:t>samt</w:t>
      </w:r>
      <w:r w:rsidR="32FF7A55">
        <w:t xml:space="preserve"> feltobservasjoner som kan </w:t>
      </w:r>
      <w:r w:rsidR="50D213EB">
        <w:t>ha innvirkning på</w:t>
      </w:r>
      <w:r w:rsidR="32FF7A55">
        <w:t xml:space="preserve"> resultatene</w:t>
      </w:r>
      <w:r>
        <w:t>.</w:t>
      </w:r>
      <w:r w:rsidR="008B1F4A">
        <w:t xml:space="preserve"> </w:t>
      </w:r>
    </w:p>
    <w:p w14:paraId="5766FE76" w14:textId="77777777" w:rsidR="004B3653" w:rsidRDefault="004B3653" w:rsidP="00FB54FC">
      <w:pPr>
        <w:jc w:val="both"/>
      </w:pPr>
    </w:p>
    <w:p w14:paraId="2C1D0189" w14:textId="5E02381C" w:rsidR="004B3653" w:rsidRDefault="004C1569" w:rsidP="00FB54FC">
      <w:pPr>
        <w:jc w:val="both"/>
        <w:rPr>
          <w:rStyle w:val="Sterk"/>
          <w:b w:val="0"/>
          <w:bCs w:val="0"/>
        </w:rPr>
      </w:pPr>
      <w:r>
        <w:t>I den</w:t>
      </w:r>
      <w:r w:rsidDel="00E43429">
        <w:t xml:space="preserve"> </w:t>
      </w:r>
      <w:r w:rsidR="00E43429">
        <w:t>andre</w:t>
      </w:r>
      <w:r w:rsidR="00E43429" w:rsidDel="00F124AF">
        <w:t xml:space="preserve"> </w:t>
      </w:r>
      <w:r>
        <w:t xml:space="preserve">framdriftsrapporten skal oppdragstager </w:t>
      </w:r>
      <w:r w:rsidR="00E43429">
        <w:t xml:space="preserve">også </w:t>
      </w:r>
      <w:r>
        <w:t xml:space="preserve">oppsummere </w:t>
      </w:r>
      <w:r w:rsidR="008B1F4A">
        <w:t>felt</w:t>
      </w:r>
      <w:r w:rsidR="00A345B6">
        <w:t>-</w:t>
      </w:r>
      <w:r w:rsidR="008B1F4A">
        <w:t>sesongen</w:t>
      </w:r>
      <w:r>
        <w:t xml:space="preserve"> og </w:t>
      </w:r>
      <w:r w:rsidR="004B3653">
        <w:t>om hvordan</w:t>
      </w:r>
      <w:r>
        <w:t xml:space="preserve"> det har gått, gjerne med bilder fra felt som vi kan bruke til formidling. </w:t>
      </w:r>
      <w:r w:rsidR="000C68D7">
        <w:t>Det skal gjøres en vurdering om det har vært avvik og om disse eventuelt kan utbedres før neste års gjennomføring.</w:t>
      </w:r>
      <w:r>
        <w:t xml:space="preserve"> </w:t>
      </w:r>
      <w:r w:rsidR="00A665B9" w:rsidRPr="00007A5B">
        <w:t>Inkludere funn av fremmede organismer per havn</w:t>
      </w:r>
      <w:r w:rsidR="0036366B" w:rsidRPr="00007A5B">
        <w:t xml:space="preserve"> (kan være </w:t>
      </w:r>
      <w:r w:rsidR="00435FF1">
        <w:t xml:space="preserve">basert på </w:t>
      </w:r>
      <w:r w:rsidR="0036366B" w:rsidRPr="00007A5B">
        <w:t>uttrekk av data rapportert til Vannmiljø)</w:t>
      </w:r>
      <w:r w:rsidR="00A665B9" w:rsidRPr="00007A5B">
        <w:t>.</w:t>
      </w:r>
      <w:r>
        <w:t xml:space="preserve"> </w:t>
      </w:r>
    </w:p>
    <w:p w14:paraId="02983406" w14:textId="68E402E0" w:rsidR="004C1569" w:rsidRPr="00BB5918" w:rsidRDefault="004C1569" w:rsidP="00062D51">
      <w:pPr>
        <w:pStyle w:val="Overskrift3"/>
        <w:numPr>
          <w:ilvl w:val="1"/>
          <w:numId w:val="17"/>
        </w:numPr>
        <w:jc w:val="both"/>
        <w:rPr>
          <w:rStyle w:val="Sterk"/>
          <w:rFonts w:cstheme="majorHAnsi"/>
          <w:b w:val="0"/>
          <w:bCs/>
          <w:szCs w:val="23"/>
        </w:rPr>
      </w:pPr>
      <w:bookmarkStart w:id="15" w:name="_Toc227046984"/>
      <w:r w:rsidRPr="00BB5918">
        <w:rPr>
          <w:rStyle w:val="Sterk"/>
          <w:rFonts w:cstheme="majorHAnsi"/>
          <w:b w:val="0"/>
          <w:bCs/>
          <w:szCs w:val="23"/>
        </w:rPr>
        <w:t>Møter og presentasjoner</w:t>
      </w:r>
      <w:bookmarkEnd w:id="15"/>
    </w:p>
    <w:p w14:paraId="2410715F" w14:textId="374617CC" w:rsidR="004C1569" w:rsidRDefault="004C1569" w:rsidP="00FB54FC">
      <w:pPr>
        <w:jc w:val="both"/>
      </w:pPr>
      <w:r w:rsidRPr="00561741">
        <w:t xml:space="preserve">Det skal avholdes to årlige prosjektmøter mellom Miljødirektoratet og oppdragstaker. Møtene holdes i Miljødirektoratets lokaler </w:t>
      </w:r>
      <w:r>
        <w:t>og/eller over Teams</w:t>
      </w:r>
      <w:r w:rsidRPr="00561741">
        <w:t xml:space="preserve">. </w:t>
      </w:r>
    </w:p>
    <w:p w14:paraId="3361788C" w14:textId="77777777" w:rsidR="004B3653" w:rsidRPr="00561741" w:rsidRDefault="004B3653" w:rsidP="00FB54FC">
      <w:pPr>
        <w:jc w:val="both"/>
      </w:pPr>
    </w:p>
    <w:p w14:paraId="25D9FCEB" w14:textId="5421D510" w:rsidR="004C1569" w:rsidRDefault="004C1569" w:rsidP="00FB54FC">
      <w:pPr>
        <w:jc w:val="both"/>
      </w:pPr>
      <w:r>
        <w:t>Oppdragstager</w:t>
      </w:r>
      <w:r w:rsidRPr="00561741">
        <w:t xml:space="preserve"> skal </w:t>
      </w:r>
      <w:r>
        <w:t>som del av</w:t>
      </w:r>
      <w:r w:rsidR="00F2321B">
        <w:t xml:space="preserve"> </w:t>
      </w:r>
      <w:r>
        <w:t xml:space="preserve">rapportering kunne </w:t>
      </w:r>
      <w:r w:rsidRPr="00561741">
        <w:t xml:space="preserve">holde </w:t>
      </w:r>
      <w:r>
        <w:t>é</w:t>
      </w:r>
      <w:r w:rsidRPr="00561741">
        <w:t xml:space="preserve">n presentasjon av </w:t>
      </w:r>
      <w:r>
        <w:t>årets resultater</w:t>
      </w:r>
      <w:r w:rsidRPr="00561741">
        <w:t xml:space="preserve"> i Miljødirektoratets lokaler</w:t>
      </w:r>
      <w:r>
        <w:t xml:space="preserve"> ved behov</w:t>
      </w:r>
      <w:r w:rsidRPr="00561741">
        <w:t xml:space="preserve">. Denne presentasjonen vil holdes etter at </w:t>
      </w:r>
      <w:r>
        <w:t>evt. rapport (Opsjon 1)</w:t>
      </w:r>
      <w:r w:rsidRPr="00561741">
        <w:t xml:space="preserve"> er levert. </w:t>
      </w:r>
    </w:p>
    <w:p w14:paraId="36C87EB7" w14:textId="5421D510" w:rsidR="004C1569" w:rsidRPr="00BB5918" w:rsidRDefault="004C1569" w:rsidP="00062D51">
      <w:pPr>
        <w:pStyle w:val="Overskrift2"/>
        <w:numPr>
          <w:ilvl w:val="0"/>
          <w:numId w:val="17"/>
        </w:numPr>
        <w:jc w:val="both"/>
        <w:rPr>
          <w:rStyle w:val="Sterk"/>
          <w:b w:val="0"/>
        </w:rPr>
      </w:pPr>
      <w:bookmarkStart w:id="16" w:name="_Toc198641453"/>
      <w:bookmarkStart w:id="17" w:name="_Toc227046985"/>
      <w:r w:rsidRPr="00BB5918">
        <w:rPr>
          <w:rStyle w:val="Sterk"/>
          <w:b w:val="0"/>
          <w:bCs/>
          <w:lang w:eastAsia="en-US"/>
        </w:rPr>
        <w:t>Opsjoner</w:t>
      </w:r>
      <w:bookmarkEnd w:id="16"/>
      <w:bookmarkEnd w:id="17"/>
    </w:p>
    <w:p w14:paraId="44B206ED" w14:textId="58C90D08" w:rsidR="004C1569" w:rsidRDefault="004C1569" w:rsidP="00FB54FC">
      <w:pPr>
        <w:jc w:val="both"/>
      </w:pPr>
      <w:r w:rsidRPr="00561741">
        <w:t>Opsjoner er tilleggsytelser til grunnprogrammet. Miljødirektoratet kan velge å iverksette ingen, én eller flere av opsjonene</w:t>
      </w:r>
      <w:r>
        <w:t xml:space="preserve"> hvert</w:t>
      </w:r>
      <w:r w:rsidRPr="00561741">
        <w:t xml:space="preserve"> år i utlysningsperioden</w:t>
      </w:r>
      <w:r w:rsidR="0064590B">
        <w:t xml:space="preserve">. </w:t>
      </w:r>
      <w:r w:rsidRPr="00561741">
        <w:t xml:space="preserve">Opsjonene er ikke </w:t>
      </w:r>
      <w:r>
        <w:t xml:space="preserve">oppgitt </w:t>
      </w:r>
      <w:r w:rsidRPr="00561741">
        <w:t xml:space="preserve">i prioritert </w:t>
      </w:r>
      <w:r w:rsidRPr="00561741">
        <w:lastRenderedPageBreak/>
        <w:t xml:space="preserve">rekkefølge. </w:t>
      </w:r>
      <w:r w:rsidR="007A1A83">
        <w:t>Tilbyder må inkludere alle opsjoner i sitt løsningsforslag og gi pris på opsjoner som er inkludert i konkurransesummen</w:t>
      </w:r>
      <w:r w:rsidR="007A1A83" w:rsidRPr="00727083">
        <w:t>.</w:t>
      </w:r>
    </w:p>
    <w:p w14:paraId="7CC080C5" w14:textId="6E4148ED" w:rsidR="004C1569" w:rsidRDefault="7755DF48" w:rsidP="4FF90AC4">
      <w:pPr>
        <w:pStyle w:val="Overskrift3"/>
        <w:jc w:val="both"/>
        <w:rPr>
          <w:highlight w:val="yellow"/>
        </w:rPr>
      </w:pPr>
      <w:bookmarkStart w:id="18" w:name="_Toc198641454"/>
      <w:bookmarkStart w:id="19" w:name="_Toc227046986"/>
      <w:r>
        <w:t>Opsjon 1 –</w:t>
      </w:r>
      <w:bookmarkEnd w:id="18"/>
      <w:r w:rsidR="00362102">
        <w:t>Å</w:t>
      </w:r>
      <w:r w:rsidR="00DD3A7C">
        <w:t>rsrapport</w:t>
      </w:r>
      <w:bookmarkEnd w:id="19"/>
    </w:p>
    <w:p w14:paraId="1A8F6CF3" w14:textId="77777777" w:rsidR="00CD4FF6" w:rsidRPr="00CD4FF6" w:rsidRDefault="00CD4FF6" w:rsidP="00CD4FF6">
      <w:pPr>
        <w:rPr>
          <w:highlight w:val="yellow"/>
        </w:rPr>
      </w:pPr>
    </w:p>
    <w:p w14:paraId="680CB80B" w14:textId="31282BCA" w:rsidR="00DB7907" w:rsidRPr="00111B3C" w:rsidRDefault="00013DB6" w:rsidP="00A63103">
      <w:r w:rsidRPr="00111B3C">
        <w:rPr>
          <w:rFonts w:hint="eastAsia"/>
        </w:rPr>
        <w:t>Å</w:t>
      </w:r>
      <w:r w:rsidRPr="00111B3C">
        <w:t>rsrapporten oppsummerer gjennomf</w:t>
      </w:r>
      <w:r w:rsidRPr="00111B3C">
        <w:rPr>
          <w:rFonts w:hint="eastAsia"/>
        </w:rPr>
        <w:t>ø</w:t>
      </w:r>
      <w:r w:rsidRPr="00111B3C">
        <w:t>ringen av overv</w:t>
      </w:r>
      <w:r w:rsidRPr="00111B3C">
        <w:rPr>
          <w:rFonts w:hint="eastAsia"/>
        </w:rPr>
        <w:t>å</w:t>
      </w:r>
      <w:r w:rsidRPr="00111B3C">
        <w:t xml:space="preserve">kingsaktivitetene i det aktuelle </w:t>
      </w:r>
      <w:r w:rsidRPr="00111B3C">
        <w:rPr>
          <w:rFonts w:hint="eastAsia"/>
        </w:rPr>
        <w:t>å</w:t>
      </w:r>
      <w:r w:rsidRPr="00111B3C">
        <w:t>ret. Rapporten skal baseres p</w:t>
      </w:r>
      <w:r w:rsidRPr="00111B3C">
        <w:rPr>
          <w:rFonts w:hint="eastAsia"/>
        </w:rPr>
        <w:t>å</w:t>
      </w:r>
      <w:r w:rsidRPr="00111B3C">
        <w:t xml:space="preserve"> kvalitetssikrede data og leveres senest </w:t>
      </w:r>
      <w:r w:rsidR="00A72C1D" w:rsidRPr="00111B3C">
        <w:t>1. november</w:t>
      </w:r>
      <w:r w:rsidRPr="00111B3C">
        <w:t>.</w:t>
      </w:r>
    </w:p>
    <w:p w14:paraId="20172E0E" w14:textId="77777777" w:rsidR="00013DB6" w:rsidRPr="00CD4FF6" w:rsidRDefault="00013DB6" w:rsidP="00CD4FF6">
      <w:pPr>
        <w:rPr>
          <w:highlight w:val="yellow"/>
        </w:rPr>
      </w:pPr>
    </w:p>
    <w:p w14:paraId="5EABA8F2" w14:textId="67AE66F9" w:rsidR="004C1569" w:rsidRDefault="004C1569" w:rsidP="00FB54FC">
      <w:pPr>
        <w:pStyle w:val="Overskrift3"/>
        <w:jc w:val="both"/>
      </w:pPr>
      <w:bookmarkStart w:id="20" w:name="_Toc227046987"/>
      <w:bookmarkStart w:id="21" w:name="_Toc198641455"/>
      <w:r>
        <w:t xml:space="preserve">Opsjon 2 – </w:t>
      </w:r>
      <w:r w:rsidR="001216BD">
        <w:t xml:space="preserve">Ekstra </w:t>
      </w:r>
      <w:r w:rsidR="00971233">
        <w:t>havner</w:t>
      </w:r>
      <w:bookmarkEnd w:id="20"/>
    </w:p>
    <w:p w14:paraId="7C2FFCB2" w14:textId="27276982" w:rsidR="00971233" w:rsidRDefault="00971233" w:rsidP="00971233">
      <w:r>
        <w:t xml:space="preserve">Opsjonen </w:t>
      </w:r>
      <w:r w:rsidR="00510D0D">
        <w:t xml:space="preserve">omfatter ekstra havner som kan undersøkes dersom Miljødirektoratet får økt budsjett til </w:t>
      </w:r>
      <w:r w:rsidR="007968CD">
        <w:t xml:space="preserve">overvåkingsprogrammet </w:t>
      </w:r>
      <w:r w:rsidR="00510D0D">
        <w:t>enkelte år.</w:t>
      </w:r>
      <w:r w:rsidR="00EB5300">
        <w:t xml:space="preserve"> </w:t>
      </w:r>
      <w:r w:rsidR="00C37E9C">
        <w:t>Ved økt budsjett vil Miljødirektoratet varsle oppdragstaker så tidlig som mulig på året</w:t>
      </w:r>
      <w:r w:rsidR="00781327">
        <w:t>.</w:t>
      </w:r>
    </w:p>
    <w:p w14:paraId="029DE58D" w14:textId="77777777" w:rsidR="00743BB0" w:rsidRDefault="00743BB0" w:rsidP="00971233"/>
    <w:p w14:paraId="541D7318" w14:textId="6D3A7087" w:rsidR="00D343E3" w:rsidRPr="00D343E3" w:rsidRDefault="00D343E3" w:rsidP="00D343E3">
      <w:r w:rsidRPr="00D343E3">
        <w:t xml:space="preserve">Dersom opsjonen utløses, skal oppdragstaker gjennomføre overvåking i de tilleggshavnene som Miljødirektoratet angir, ved bruk av metodikk og stasjonsoppsett som følger hovedprogrammet. Omfang og kategorisering av metoder (A, B eller C) fastsettes i dialog med </w:t>
      </w:r>
      <w:r w:rsidR="00903C71">
        <w:t>leverandør.</w:t>
      </w:r>
    </w:p>
    <w:p w14:paraId="08D53092" w14:textId="68C05551" w:rsidR="00D343E3" w:rsidRPr="00D343E3" w:rsidRDefault="00D343E3" w:rsidP="00D343E3">
      <w:r w:rsidRPr="00D343E3">
        <w:t xml:space="preserve">Leveranser, datarapportering og frister følger kravene som er beskrevet for </w:t>
      </w:r>
      <w:r w:rsidR="008401E8">
        <w:t>grunnprogrammet</w:t>
      </w:r>
      <w:r w:rsidRPr="00D343E3">
        <w:t>.</w:t>
      </w:r>
      <w:r w:rsidR="007A1A83" w:rsidRPr="007A1A83">
        <w:t xml:space="preserve"> </w:t>
      </w:r>
    </w:p>
    <w:p w14:paraId="6F646DE1" w14:textId="77777777" w:rsidR="00D343E3" w:rsidRDefault="00D343E3" w:rsidP="00111B3C"/>
    <w:p w14:paraId="7B3F5216" w14:textId="3F6AC18C" w:rsidR="00A61B7E" w:rsidRDefault="00A61B7E" w:rsidP="00111B3C">
      <w:r>
        <w:t>Følgende havner inngår i opsjonen:</w:t>
      </w:r>
    </w:p>
    <w:p w14:paraId="197B661A" w14:textId="75528476" w:rsidR="00A61B7E" w:rsidRDefault="00A61B7E" w:rsidP="007F7B4B">
      <w:pPr>
        <w:pStyle w:val="Listeavsnitt"/>
        <w:numPr>
          <w:ilvl w:val="0"/>
          <w:numId w:val="15"/>
        </w:numPr>
      </w:pPr>
      <w:r>
        <w:t>Fredrikstad</w:t>
      </w:r>
    </w:p>
    <w:p w14:paraId="2EC4661A" w14:textId="69C5BEE2" w:rsidR="00A61B7E" w:rsidRDefault="00A61B7E" w:rsidP="007F7B4B">
      <w:pPr>
        <w:pStyle w:val="Listeavsnitt"/>
        <w:numPr>
          <w:ilvl w:val="0"/>
          <w:numId w:val="15"/>
        </w:numPr>
      </w:pPr>
      <w:r>
        <w:t>Oslo</w:t>
      </w:r>
    </w:p>
    <w:p w14:paraId="7902A8A5" w14:textId="71C56185" w:rsidR="00A61B7E" w:rsidRDefault="00A61B7E" w:rsidP="007F7B4B">
      <w:pPr>
        <w:pStyle w:val="Listeavsnitt"/>
        <w:numPr>
          <w:ilvl w:val="0"/>
          <w:numId w:val="15"/>
        </w:numPr>
      </w:pPr>
      <w:r>
        <w:t>Stavanger</w:t>
      </w:r>
    </w:p>
    <w:p w14:paraId="15AACB2A" w14:textId="34F03CDF" w:rsidR="00A61B7E" w:rsidRDefault="00A61B7E" w:rsidP="007F7B4B">
      <w:pPr>
        <w:pStyle w:val="Listeavsnitt"/>
        <w:numPr>
          <w:ilvl w:val="0"/>
          <w:numId w:val="15"/>
        </w:numPr>
      </w:pPr>
      <w:r>
        <w:t>Trondheim</w:t>
      </w:r>
      <w:r w:rsidR="00F70E8E">
        <w:t xml:space="preserve"> (inngår ikke i hovedprogrammet)</w:t>
      </w:r>
    </w:p>
    <w:p w14:paraId="5E9A2A61" w14:textId="1D7482A5" w:rsidR="00A61B7E" w:rsidRDefault="00A61B7E" w:rsidP="007F7B4B">
      <w:pPr>
        <w:pStyle w:val="Listeavsnitt"/>
        <w:numPr>
          <w:ilvl w:val="0"/>
          <w:numId w:val="15"/>
        </w:numPr>
      </w:pPr>
      <w:r>
        <w:t>Mongstad</w:t>
      </w:r>
    </w:p>
    <w:p w14:paraId="707EFF30" w14:textId="77777777" w:rsidR="00A61B7E" w:rsidRPr="00971233" w:rsidRDefault="00A61B7E" w:rsidP="00111B3C"/>
    <w:p w14:paraId="5D096A80" w14:textId="77E900AE" w:rsidR="004C1569" w:rsidRDefault="00B222D6" w:rsidP="00062D51">
      <w:pPr>
        <w:pStyle w:val="Overskrift2"/>
        <w:numPr>
          <w:ilvl w:val="0"/>
          <w:numId w:val="17"/>
        </w:numPr>
        <w:jc w:val="both"/>
      </w:pPr>
      <w:bookmarkStart w:id="22" w:name="_Toc227046988"/>
      <w:bookmarkEnd w:id="21"/>
      <w:r>
        <w:t>Klima- og miljøhensyn</w:t>
      </w:r>
      <w:bookmarkEnd w:id="22"/>
    </w:p>
    <w:p w14:paraId="2C353712" w14:textId="4B4363C4" w:rsidR="004C1569" w:rsidRDefault="004C1569" w:rsidP="72509044">
      <w:pPr>
        <w:jc w:val="both"/>
        <w:rPr>
          <w:color w:val="000000" w:themeColor="text1"/>
        </w:rPr>
      </w:pPr>
      <w:r w:rsidRPr="72509044">
        <w:rPr>
          <w:color w:val="000000" w:themeColor="text1"/>
        </w:rPr>
        <w:t xml:space="preserve">For denne anskaffelsen er det viktig at mest mulig miljøvennlig løsninger blir benyttet i alle ledd av gjennomføringen, for eksempel ved planlegging </w:t>
      </w:r>
      <w:r w:rsidR="394309A4" w:rsidRPr="72509044">
        <w:rPr>
          <w:color w:val="000000" w:themeColor="text1"/>
        </w:rPr>
        <w:t>av</w:t>
      </w:r>
      <w:r w:rsidRPr="72509044">
        <w:rPr>
          <w:color w:val="000000" w:themeColor="text1"/>
        </w:rPr>
        <w:t xml:space="preserve"> feltarbeid for å redusere reisevirksomhet, flyreiser og helikoptertransport, samt tiltak for å redusere unødvendig forbruk av materiell og avfallsproduksjon. </w:t>
      </w:r>
      <w:r w:rsidR="00D56136" w:rsidRPr="72509044">
        <w:rPr>
          <w:color w:val="000000" w:themeColor="text1"/>
        </w:rPr>
        <w:t xml:space="preserve">Tilbyder skal derfor beskrive hvordan oppdraget skal løses med lavest mulig miljøavtrykk i hele oppdragsperioden. </w:t>
      </w:r>
      <w:r w:rsidRPr="72509044">
        <w:rPr>
          <w:color w:val="000000" w:themeColor="text1"/>
        </w:rPr>
        <w:t xml:space="preserve">Tilbyder skal oppgi </w:t>
      </w:r>
      <w:r w:rsidR="00D7012D" w:rsidRPr="72509044">
        <w:rPr>
          <w:color w:val="000000" w:themeColor="text1"/>
        </w:rPr>
        <w:t xml:space="preserve">informasjon om </w:t>
      </w:r>
      <w:r w:rsidRPr="72509044">
        <w:rPr>
          <w:color w:val="000000" w:themeColor="text1"/>
        </w:rPr>
        <w:t xml:space="preserve">antall </w:t>
      </w:r>
      <w:r w:rsidR="1AB7E626" w:rsidRPr="72509044">
        <w:rPr>
          <w:color w:val="000000" w:themeColor="text1"/>
        </w:rPr>
        <w:t xml:space="preserve">båt og </w:t>
      </w:r>
      <w:r w:rsidRPr="72509044">
        <w:rPr>
          <w:color w:val="000000" w:themeColor="text1"/>
        </w:rPr>
        <w:t>flyreiser</w:t>
      </w:r>
      <w:r w:rsidR="00447B48" w:rsidRPr="72509044">
        <w:rPr>
          <w:color w:val="000000" w:themeColor="text1"/>
        </w:rPr>
        <w:t xml:space="preserve"> </w:t>
      </w:r>
      <w:r w:rsidR="6E8E812A" w:rsidRPr="72509044">
        <w:rPr>
          <w:color w:val="000000" w:themeColor="text1"/>
        </w:rPr>
        <w:t>samt en tekst</w:t>
      </w:r>
      <w:r w:rsidR="00E32FAC" w:rsidRPr="72509044">
        <w:rPr>
          <w:color w:val="000000" w:themeColor="text1"/>
        </w:rPr>
        <w:t>l</w:t>
      </w:r>
      <w:r w:rsidR="6E8E812A" w:rsidRPr="72509044">
        <w:rPr>
          <w:color w:val="000000" w:themeColor="text1"/>
        </w:rPr>
        <w:t>ig beskrivelse av miljøtiltak</w:t>
      </w:r>
      <w:r w:rsidR="00457F83" w:rsidRPr="72509044">
        <w:rPr>
          <w:color w:val="000000" w:themeColor="text1"/>
        </w:rPr>
        <w:t xml:space="preserve"> </w:t>
      </w:r>
      <w:r w:rsidR="008604FD" w:rsidRPr="72509044">
        <w:rPr>
          <w:color w:val="000000" w:themeColor="text1"/>
        </w:rPr>
        <w:t xml:space="preserve">(se </w:t>
      </w:r>
      <w:r w:rsidR="00CA1B90" w:rsidRPr="72509044">
        <w:rPr>
          <w:color w:val="000000" w:themeColor="text1"/>
        </w:rPr>
        <w:t>mal for tilbudsvedlegg 6 – Klima og miljø</w:t>
      </w:r>
      <w:r w:rsidR="008604FD" w:rsidRPr="72509044">
        <w:rPr>
          <w:color w:val="000000" w:themeColor="text1"/>
        </w:rPr>
        <w:t>).</w:t>
      </w:r>
    </w:p>
    <w:p w14:paraId="78AE9A7C" w14:textId="77777777" w:rsidR="004C1569" w:rsidRPr="00D56224" w:rsidRDefault="004C1569" w:rsidP="00062D51">
      <w:pPr>
        <w:pStyle w:val="Overskrift2"/>
        <w:numPr>
          <w:ilvl w:val="0"/>
          <w:numId w:val="17"/>
        </w:numPr>
        <w:jc w:val="both"/>
      </w:pPr>
      <w:bookmarkStart w:id="23" w:name="_Toc198641459"/>
      <w:bookmarkStart w:id="24" w:name="_Toc227046989"/>
      <w:r>
        <w:t>Minstekrav</w:t>
      </w:r>
      <w:bookmarkEnd w:id="23"/>
      <w:bookmarkEnd w:id="24"/>
    </w:p>
    <w:p w14:paraId="5D6986F3" w14:textId="4A16E3D0" w:rsidR="004C1569" w:rsidRDefault="004C1569" w:rsidP="00FB54FC">
      <w:pPr>
        <w:jc w:val="both"/>
      </w:pPr>
      <w:r>
        <w:t xml:space="preserve">Minstekrav er oppstilt i tabell 4, og skal forstås på bakgrunn av informasjonen som er gitt i kundens beskrivelse over. Leverandøren skal besvare alle krav samt beskrive hvordan kravene oppfylles i </w:t>
      </w:r>
      <w:r w:rsidRPr="001D018B">
        <w:t xml:space="preserve">tilbudt løsning i </w:t>
      </w:r>
      <w:r>
        <w:t xml:space="preserve">tilbudsvedlegg </w:t>
      </w:r>
      <w:r w:rsidRPr="001D018B">
        <w:t xml:space="preserve">2 – </w:t>
      </w:r>
      <w:r w:rsidR="00C44A70">
        <w:t>Leverandørens beskrivelse av oppdraget</w:t>
      </w:r>
      <w:r w:rsidR="002A5090">
        <w:t xml:space="preserve"> (</w:t>
      </w:r>
      <w:r>
        <w:t>Prosjektbeskrivelse</w:t>
      </w:r>
      <w:r w:rsidR="002A5090">
        <w:t>)</w:t>
      </w:r>
      <w:r w:rsidRPr="001D018B">
        <w:t>.</w:t>
      </w:r>
      <w:r>
        <w:t xml:space="preserve">  </w:t>
      </w:r>
    </w:p>
    <w:p w14:paraId="346AF484" w14:textId="77777777" w:rsidR="004C1569" w:rsidRDefault="004C1569" w:rsidP="00FB54FC">
      <w:pPr>
        <w:jc w:val="both"/>
      </w:pPr>
      <w:r>
        <w:t>Avvik fra de obligatoriske kravene vil kunne medføre avvisning av tilbudet.</w:t>
      </w:r>
    </w:p>
    <w:p w14:paraId="229EC14A" w14:textId="77777777" w:rsidR="00257DA1" w:rsidRDefault="00257DA1" w:rsidP="00FB54FC">
      <w:pPr>
        <w:jc w:val="both"/>
      </w:pPr>
    </w:p>
    <w:p w14:paraId="18741241" w14:textId="77777777" w:rsidR="00062D51" w:rsidRDefault="00062D51">
      <w:pPr>
        <w:spacing w:after="200" w:line="276" w:lineRule="auto"/>
        <w:rPr>
          <w:b/>
          <w:sz w:val="18"/>
          <w:szCs w:val="18"/>
        </w:rPr>
      </w:pPr>
      <w:r>
        <w:rPr>
          <w:b/>
          <w:sz w:val="18"/>
          <w:szCs w:val="18"/>
        </w:rPr>
        <w:br w:type="page"/>
      </w:r>
    </w:p>
    <w:p w14:paraId="2D241B42" w14:textId="510719C2" w:rsidR="00257DA1" w:rsidRPr="00033060" w:rsidRDefault="00257DA1" w:rsidP="00FB54FC">
      <w:pPr>
        <w:jc w:val="both"/>
      </w:pPr>
      <w:r w:rsidRPr="006A0DF4">
        <w:rPr>
          <w:b/>
          <w:sz w:val="18"/>
          <w:szCs w:val="18"/>
        </w:rPr>
        <w:lastRenderedPageBreak/>
        <w:t xml:space="preserve">Tabell </w:t>
      </w:r>
      <w:r w:rsidR="00062D51">
        <w:rPr>
          <w:b/>
          <w:sz w:val="18"/>
          <w:szCs w:val="18"/>
        </w:rPr>
        <w:t>4</w:t>
      </w:r>
      <w:r w:rsidRPr="006A0DF4">
        <w:rPr>
          <w:b/>
          <w:sz w:val="18"/>
          <w:szCs w:val="18"/>
        </w:rPr>
        <w:t>:</w:t>
      </w:r>
      <w:r>
        <w:rPr>
          <w:bCs/>
          <w:sz w:val="18"/>
          <w:szCs w:val="18"/>
        </w:rPr>
        <w:t xml:space="preserve"> </w:t>
      </w:r>
      <w:r w:rsidRPr="00D26833">
        <w:rPr>
          <w:bCs/>
          <w:sz w:val="18"/>
          <w:szCs w:val="18"/>
        </w:rPr>
        <w:t xml:space="preserve">Liste over </w:t>
      </w:r>
      <w:r>
        <w:rPr>
          <w:bCs/>
          <w:sz w:val="18"/>
          <w:szCs w:val="18"/>
        </w:rPr>
        <w:t>minstekrav.</w:t>
      </w:r>
    </w:p>
    <w:tbl>
      <w:tblPr>
        <w:tblW w:w="9209" w:type="dxa"/>
        <w:tblLayout w:type="fixed"/>
        <w:tblLook w:val="04A0" w:firstRow="1" w:lastRow="0" w:firstColumn="1" w:lastColumn="0" w:noHBand="0" w:noVBand="1"/>
      </w:tblPr>
      <w:tblGrid>
        <w:gridCol w:w="704"/>
        <w:gridCol w:w="8505"/>
      </w:tblGrid>
      <w:tr w:rsidR="004C1569" w:rsidRPr="009A0CE5" w14:paraId="69E8F6FF" w14:textId="77777777" w:rsidTr="00257DA1">
        <w:trPr>
          <w:tblHeader/>
        </w:trPr>
        <w:tc>
          <w:tcPr>
            <w:tcW w:w="704" w:type="dxa"/>
            <w:shd w:val="clear" w:color="auto" w:fill="D9D9D9" w:themeFill="background1" w:themeFillShade="D9"/>
          </w:tcPr>
          <w:p w14:paraId="75BC08ED" w14:textId="4A4542EE" w:rsidR="004C1569" w:rsidRPr="00257DA1" w:rsidRDefault="00257DA1" w:rsidP="00FB54FC">
            <w:pPr>
              <w:jc w:val="both"/>
              <w:rPr>
                <w:b/>
                <w:bCs/>
                <w:color w:val="005E5D" w:themeColor="text2"/>
              </w:rPr>
            </w:pPr>
            <w:r w:rsidRPr="00257DA1">
              <w:rPr>
                <w:color w:val="005E5D" w:themeColor="text2"/>
              </w:rPr>
              <w:t>ID</w:t>
            </w:r>
          </w:p>
        </w:tc>
        <w:tc>
          <w:tcPr>
            <w:tcW w:w="8505" w:type="dxa"/>
            <w:shd w:val="clear" w:color="auto" w:fill="D9D9D9" w:themeFill="background1" w:themeFillShade="D9"/>
          </w:tcPr>
          <w:p w14:paraId="49AF6CAD" w14:textId="77777777" w:rsidR="004C1569" w:rsidRPr="00257DA1" w:rsidRDefault="004C1569" w:rsidP="00FB54FC">
            <w:pPr>
              <w:jc w:val="both"/>
              <w:rPr>
                <w:b/>
                <w:bCs/>
                <w:color w:val="005E5D" w:themeColor="text2"/>
              </w:rPr>
            </w:pPr>
            <w:r w:rsidRPr="00257DA1">
              <w:rPr>
                <w:color w:val="005E5D" w:themeColor="text2"/>
              </w:rPr>
              <w:t>Beskrivelse</w:t>
            </w:r>
          </w:p>
        </w:tc>
      </w:tr>
      <w:tr w:rsidR="004C1569" w:rsidRPr="009A0CE5" w14:paraId="6662E967" w14:textId="77777777" w:rsidTr="00257DA1">
        <w:trPr>
          <w:tblHeader/>
        </w:trPr>
        <w:tc>
          <w:tcPr>
            <w:tcW w:w="704" w:type="dxa"/>
          </w:tcPr>
          <w:p w14:paraId="29587FC9" w14:textId="672B3868" w:rsidR="004C1569" w:rsidRPr="00CB7704" w:rsidRDefault="00DD003E" w:rsidP="00FB54FC">
            <w:pPr>
              <w:jc w:val="both"/>
              <w:rPr>
                <w:b/>
                <w:bCs/>
              </w:rPr>
            </w:pPr>
            <w:r>
              <w:rPr>
                <w:b/>
                <w:bCs/>
              </w:rPr>
              <w:t>1</w:t>
            </w:r>
          </w:p>
        </w:tc>
        <w:tc>
          <w:tcPr>
            <w:tcW w:w="8505" w:type="dxa"/>
          </w:tcPr>
          <w:p w14:paraId="432B121E" w14:textId="4CF8BDD6" w:rsidR="004C1569" w:rsidRPr="004242D9" w:rsidRDefault="00DD003E" w:rsidP="00FB54FC">
            <w:pPr>
              <w:jc w:val="both"/>
            </w:pPr>
            <w:r w:rsidRPr="004242D9">
              <w:t xml:space="preserve">Persontransport på vei skal foregå med nullutslipp-alternativer eller kollektivtransport. </w:t>
            </w:r>
          </w:p>
        </w:tc>
      </w:tr>
      <w:tr w:rsidR="004C1569" w:rsidRPr="009A0CE5" w14:paraId="7A8E337C" w14:textId="77777777" w:rsidTr="00257DA1">
        <w:trPr>
          <w:tblHeader/>
        </w:trPr>
        <w:tc>
          <w:tcPr>
            <w:tcW w:w="704" w:type="dxa"/>
          </w:tcPr>
          <w:p w14:paraId="7BA112D2" w14:textId="112EA7F5" w:rsidR="004C1569" w:rsidRPr="00CB7704" w:rsidRDefault="00DD003E" w:rsidP="00FB54FC">
            <w:pPr>
              <w:jc w:val="both"/>
              <w:rPr>
                <w:b/>
                <w:bCs/>
              </w:rPr>
            </w:pPr>
            <w:r>
              <w:rPr>
                <w:b/>
                <w:bCs/>
              </w:rPr>
              <w:t>2</w:t>
            </w:r>
          </w:p>
        </w:tc>
        <w:tc>
          <w:tcPr>
            <w:tcW w:w="8505" w:type="dxa"/>
          </w:tcPr>
          <w:p w14:paraId="6D5BEC89" w14:textId="0BDAF25D" w:rsidR="004C1569" w:rsidRPr="004242D9" w:rsidRDefault="004242D9" w:rsidP="00FB54FC">
            <w:pPr>
              <w:jc w:val="both"/>
            </w:pPr>
            <w:r w:rsidRPr="004242D9">
              <w:t>Leverandøren skal i samarbeid med Milljødirektoratet ferdigstille en “data management plan” (DMP) basert på tilbudet. DMP må være forankret i Miljødirektoratets rammer og krav for dataforvaltning (https://data.miljodirektoratet.no/var-datapolitikk/). Etter ferdigstillelse skal leverandøren følge DMPen som del av oppdraget.</w:t>
            </w:r>
          </w:p>
        </w:tc>
      </w:tr>
      <w:tr w:rsidR="004C1569" w:rsidRPr="009A0CE5" w14:paraId="2AFE749E" w14:textId="77777777" w:rsidTr="00B76B21">
        <w:trPr>
          <w:tblHeader/>
        </w:trPr>
        <w:tc>
          <w:tcPr>
            <w:tcW w:w="704" w:type="dxa"/>
          </w:tcPr>
          <w:p w14:paraId="3C5A15A8" w14:textId="0539ACE7" w:rsidR="004C1569" w:rsidRPr="00CB7704" w:rsidRDefault="00A17F0B" w:rsidP="00FB54FC">
            <w:pPr>
              <w:jc w:val="both"/>
              <w:rPr>
                <w:b/>
                <w:bCs/>
              </w:rPr>
            </w:pPr>
            <w:r>
              <w:rPr>
                <w:b/>
                <w:bCs/>
              </w:rPr>
              <w:t>3</w:t>
            </w:r>
          </w:p>
        </w:tc>
        <w:tc>
          <w:tcPr>
            <w:tcW w:w="8505" w:type="dxa"/>
          </w:tcPr>
          <w:p w14:paraId="3F6CA00C" w14:textId="77777777" w:rsidR="00B76B21" w:rsidRPr="00B76B21" w:rsidRDefault="00B76B21" w:rsidP="00FB54FC">
            <w:pPr>
              <w:jc w:val="both"/>
            </w:pPr>
            <w:r w:rsidRPr="00B76B21">
              <w:t xml:space="preserve">Oppdraget skal resultere i følgende årlig rapportering: </w:t>
            </w:r>
          </w:p>
          <w:p w14:paraId="79AB2D40" w14:textId="42FA606A" w:rsidR="00B76B21" w:rsidRPr="00593270" w:rsidRDefault="00B76B21" w:rsidP="00FB54FC">
            <w:pPr>
              <w:jc w:val="both"/>
            </w:pPr>
            <w:r w:rsidRPr="00B76B21">
              <w:t xml:space="preserve">• To korte framdriftsrapporter, tentativt </w:t>
            </w:r>
            <w:r w:rsidR="00A753FE" w:rsidRPr="00593270">
              <w:t>15.juni</w:t>
            </w:r>
            <w:r w:rsidRPr="00593270">
              <w:t xml:space="preserve"> og </w:t>
            </w:r>
            <w:r w:rsidR="00A753FE" w:rsidRPr="00593270">
              <w:t>20</w:t>
            </w:r>
            <w:r w:rsidRPr="00593270">
              <w:t xml:space="preserve">. november. </w:t>
            </w:r>
          </w:p>
          <w:p w14:paraId="6450029E" w14:textId="24A2F716" w:rsidR="00B76B21" w:rsidRPr="00B76B21" w:rsidRDefault="00B76B21" w:rsidP="00FB54FC">
            <w:pPr>
              <w:jc w:val="both"/>
            </w:pPr>
            <w:r w:rsidRPr="00593270">
              <w:t xml:space="preserve">• </w:t>
            </w:r>
            <w:r w:rsidR="004E4735" w:rsidRPr="00593270">
              <w:t xml:space="preserve">Årlig </w:t>
            </w:r>
            <w:r w:rsidRPr="00593270">
              <w:t xml:space="preserve">rapportering </w:t>
            </w:r>
            <w:r w:rsidR="004E4735" w:rsidRPr="00593270">
              <w:t xml:space="preserve">av resultater </w:t>
            </w:r>
            <w:r w:rsidRPr="00593270">
              <w:t xml:space="preserve">til </w:t>
            </w:r>
            <w:r w:rsidR="001F00D9" w:rsidRPr="00593270">
              <w:t>Vannmiljø og ENA</w:t>
            </w:r>
            <w:r w:rsidRPr="00593270">
              <w:t xml:space="preserve"> innen </w:t>
            </w:r>
            <w:r w:rsidR="00A753FE" w:rsidRPr="00593270">
              <w:t>1</w:t>
            </w:r>
            <w:r w:rsidRPr="00593270">
              <w:t>. november.</w:t>
            </w:r>
            <w:r w:rsidRPr="00B76B21">
              <w:t xml:space="preserve"> </w:t>
            </w:r>
          </w:p>
          <w:p w14:paraId="66FDA060" w14:textId="2C982855" w:rsidR="004C1569" w:rsidRPr="00CB7704" w:rsidRDefault="00B76B21" w:rsidP="00FB54FC">
            <w:pPr>
              <w:jc w:val="both"/>
              <w:rPr>
                <w:highlight w:val="yellow"/>
              </w:rPr>
            </w:pPr>
            <w:r w:rsidRPr="00B76B21">
              <w:t>• En powerpoint presentasjon på maks 30 min basert på anvendt metodikk og de akkumulerte resultatene.</w:t>
            </w:r>
          </w:p>
        </w:tc>
      </w:tr>
      <w:tr w:rsidR="12938EF0" w14:paraId="7177CA91" w14:textId="77777777" w:rsidTr="00257DA1">
        <w:trPr>
          <w:trHeight w:val="300"/>
          <w:tblHeader/>
        </w:trPr>
        <w:tc>
          <w:tcPr>
            <w:tcW w:w="704" w:type="dxa"/>
          </w:tcPr>
          <w:p w14:paraId="76C7DC11" w14:textId="10AADC28" w:rsidR="23BCDA8C" w:rsidRDefault="00A17F0B" w:rsidP="00FB54FC">
            <w:pPr>
              <w:jc w:val="both"/>
              <w:rPr>
                <w:b/>
                <w:bCs/>
              </w:rPr>
            </w:pPr>
            <w:r>
              <w:rPr>
                <w:b/>
                <w:bCs/>
              </w:rPr>
              <w:t>4</w:t>
            </w:r>
          </w:p>
        </w:tc>
        <w:tc>
          <w:tcPr>
            <w:tcW w:w="8505" w:type="dxa"/>
          </w:tcPr>
          <w:p w14:paraId="4B65FB78" w14:textId="346AEE03" w:rsidR="35993080" w:rsidRDefault="00A17F0B" w:rsidP="00FB54FC">
            <w:pPr>
              <w:jc w:val="both"/>
            </w:pPr>
            <w:r>
              <w:t>L</w:t>
            </w:r>
            <w:r w:rsidRPr="00A17F0B">
              <w:t>everandør skal stille på et oppstartsmøte og to årlige fremdriftsmøter.</w:t>
            </w:r>
          </w:p>
        </w:tc>
      </w:tr>
      <w:tr w:rsidR="12938EF0" w14:paraId="3A0E294E" w14:textId="77777777" w:rsidTr="00257DA1">
        <w:trPr>
          <w:trHeight w:val="300"/>
          <w:tblHeader/>
        </w:trPr>
        <w:tc>
          <w:tcPr>
            <w:tcW w:w="704" w:type="dxa"/>
          </w:tcPr>
          <w:p w14:paraId="28BDE2D7" w14:textId="05CCB3E4" w:rsidR="14B3F608" w:rsidRDefault="00A17F0B" w:rsidP="00FB54FC">
            <w:pPr>
              <w:jc w:val="both"/>
              <w:rPr>
                <w:b/>
                <w:bCs/>
              </w:rPr>
            </w:pPr>
            <w:r>
              <w:rPr>
                <w:b/>
                <w:bCs/>
              </w:rPr>
              <w:t>5</w:t>
            </w:r>
          </w:p>
        </w:tc>
        <w:tc>
          <w:tcPr>
            <w:tcW w:w="8505" w:type="dxa"/>
          </w:tcPr>
          <w:p w14:paraId="5F7F35CF" w14:textId="4042936B" w:rsidR="6553B091" w:rsidRDefault="6553B091" w:rsidP="00FB54FC">
            <w:pPr>
              <w:jc w:val="both"/>
              <w:rPr>
                <w:highlight w:val="yellow"/>
              </w:rPr>
            </w:pPr>
          </w:p>
          <w:p w14:paraId="1CE72D10" w14:textId="1AA3B56A" w:rsidR="00E2711C" w:rsidRPr="001C5271" w:rsidRDefault="00E2711C" w:rsidP="00FB54FC">
            <w:pPr>
              <w:jc w:val="both"/>
              <w:rPr>
                <w:highlight w:val="yellow"/>
              </w:rPr>
            </w:pPr>
            <w:r w:rsidRPr="00345C7B">
              <w:rPr>
                <w:rFonts w:eastAsiaTheme="minorEastAsia" w:cstheme="minorBidi"/>
              </w:rPr>
              <w:t xml:space="preserve">Lokaliteter og stasjoner gitt i </w:t>
            </w:r>
            <w:r>
              <w:rPr>
                <w:rFonts w:eastAsiaTheme="minorEastAsia" w:cstheme="minorBidi"/>
              </w:rPr>
              <w:t xml:space="preserve">mal for tilbudsvedlegg </w:t>
            </w:r>
            <w:r w:rsidR="002562B2">
              <w:rPr>
                <w:rFonts w:eastAsiaTheme="minorEastAsia" w:cstheme="minorBidi"/>
              </w:rPr>
              <w:t>4</w:t>
            </w:r>
            <w:r>
              <w:rPr>
                <w:rFonts w:eastAsiaTheme="minorEastAsia" w:cstheme="minorBidi"/>
              </w:rPr>
              <w:t xml:space="preserve"> prisskjema</w:t>
            </w:r>
            <w:r w:rsidRPr="00345C7B">
              <w:rPr>
                <w:rFonts w:eastAsiaTheme="minorEastAsia" w:cstheme="minorBidi"/>
              </w:rPr>
              <w:t> </w:t>
            </w:r>
            <w:r w:rsidR="002562B2">
              <w:rPr>
                <w:rFonts w:eastAsia="Trebuchet MS"/>
              </w:rPr>
              <w:t>og i Kundens beskrivelse av oppdraget</w:t>
            </w:r>
            <w:r w:rsidR="002562B2" w:rsidRPr="00345C7B">
              <w:rPr>
                <w:rFonts w:eastAsiaTheme="minorEastAsia" w:cstheme="minorBidi"/>
              </w:rPr>
              <w:t xml:space="preserve"> </w:t>
            </w:r>
            <w:r w:rsidRPr="00345C7B">
              <w:rPr>
                <w:rFonts w:eastAsiaTheme="minorEastAsia" w:cstheme="minorBidi"/>
              </w:rPr>
              <w:t xml:space="preserve">skal inkluderes i </w:t>
            </w:r>
            <w:r w:rsidRPr="2AB36D37">
              <w:rPr>
                <w:rFonts w:eastAsiaTheme="minorEastAsia" w:cstheme="minorBidi"/>
              </w:rPr>
              <w:t xml:space="preserve">programmet. </w:t>
            </w:r>
            <w:r w:rsidRPr="00345C7B">
              <w:rPr>
                <w:rFonts w:eastAsiaTheme="minorEastAsia" w:cstheme="minorBidi"/>
              </w:rPr>
              <w:t>.</w:t>
            </w:r>
          </w:p>
        </w:tc>
      </w:tr>
      <w:tr w:rsidR="00E2711C" w14:paraId="0CC707D4" w14:textId="77777777" w:rsidTr="00257DA1">
        <w:trPr>
          <w:trHeight w:val="300"/>
          <w:tblHeader/>
        </w:trPr>
        <w:tc>
          <w:tcPr>
            <w:tcW w:w="704" w:type="dxa"/>
          </w:tcPr>
          <w:p w14:paraId="475A31CA" w14:textId="5A7569A9" w:rsidR="00E2711C" w:rsidRPr="12938EF0" w:rsidRDefault="0016519F" w:rsidP="00E2711C">
            <w:pPr>
              <w:jc w:val="both"/>
              <w:rPr>
                <w:b/>
                <w:bCs/>
              </w:rPr>
            </w:pPr>
            <w:r>
              <w:rPr>
                <w:b/>
                <w:bCs/>
              </w:rPr>
              <w:t>6</w:t>
            </w:r>
          </w:p>
        </w:tc>
        <w:tc>
          <w:tcPr>
            <w:tcW w:w="8505" w:type="dxa"/>
          </w:tcPr>
          <w:p w14:paraId="6A34F5CF" w14:textId="46216501" w:rsidR="00E2711C" w:rsidRPr="00904BDE" w:rsidRDefault="0016519F" w:rsidP="00E2711C">
            <w:pPr>
              <w:spacing w:line="240" w:lineRule="atLeast"/>
              <w:jc w:val="both"/>
            </w:pPr>
            <w:r w:rsidRPr="28F626E5">
              <w:rPr>
                <w:rFonts w:eastAsiaTheme="minorEastAsia" w:cstheme="minorBidi"/>
              </w:rPr>
              <w:t xml:space="preserve">Tilbyder skal </w:t>
            </w:r>
            <w:r w:rsidRPr="35ACB066">
              <w:rPr>
                <w:rFonts w:eastAsiaTheme="minorEastAsia" w:cstheme="minorBidi"/>
              </w:rPr>
              <w:t>gjennomføre analyser på</w:t>
            </w:r>
            <w:r>
              <w:rPr>
                <w:rFonts w:eastAsiaTheme="minorEastAsia" w:cstheme="minorBidi"/>
              </w:rPr>
              <w:t xml:space="preserve"> oppgitte </w:t>
            </w:r>
            <w:r>
              <w:rPr>
                <w:rFonts w:eastAsia="Trebuchet MS"/>
              </w:rPr>
              <w:t>analyseparametere</w:t>
            </w:r>
            <w:r w:rsidRPr="00F30979">
              <w:rPr>
                <w:rFonts w:eastAsia="Trebuchet MS"/>
              </w:rPr>
              <w:t xml:space="preserve"> på den enkelte</w:t>
            </w:r>
            <w:r>
              <w:rPr>
                <w:rFonts w:eastAsia="Trebuchet MS"/>
              </w:rPr>
              <w:t xml:space="preserve"> </w:t>
            </w:r>
            <w:r w:rsidRPr="00F30979">
              <w:rPr>
                <w:rFonts w:eastAsia="Trebuchet MS"/>
              </w:rPr>
              <w:t>stasjon og i de ulike matrikser</w:t>
            </w:r>
            <w:r>
              <w:rPr>
                <w:rFonts w:eastAsia="Trebuchet MS"/>
              </w:rPr>
              <w:t xml:space="preserve"> oppgitt i mal for tilbudsvedlegg 4 og i Kundens beskrivelse av oppdraget</w:t>
            </w:r>
            <w:r w:rsidRPr="00F30979">
              <w:rPr>
                <w:rFonts w:eastAsia="Trebuchet MS"/>
              </w:rPr>
              <w:t>.</w:t>
            </w:r>
          </w:p>
        </w:tc>
      </w:tr>
    </w:tbl>
    <w:p w14:paraId="39E3284A" w14:textId="77777777" w:rsidR="00821882" w:rsidRDefault="00821882" w:rsidP="000A084D">
      <w:pPr>
        <w:pStyle w:val="Overskrift1"/>
      </w:pPr>
    </w:p>
    <w:p w14:paraId="1FA97300" w14:textId="5CF74491" w:rsidR="00FF2912" w:rsidRDefault="00FF2912" w:rsidP="000A084D">
      <w:pPr>
        <w:pStyle w:val="Overskrift1"/>
      </w:pPr>
      <w:bookmarkStart w:id="25" w:name="_Toc227046990"/>
      <w:r>
        <w:t>Litteratur</w:t>
      </w:r>
      <w:r w:rsidR="000A084D">
        <w:t xml:space="preserve"> og forarbeider</w:t>
      </w:r>
      <w:bookmarkEnd w:id="25"/>
    </w:p>
    <w:p w14:paraId="05E1C5A3" w14:textId="57252A6E" w:rsidR="00F23A94" w:rsidRPr="00FD1D8C" w:rsidRDefault="00F23A94" w:rsidP="00F23A94">
      <w:pPr>
        <w:rPr>
          <w:rFonts w:eastAsiaTheme="minorEastAsia"/>
          <w:lang w:val="en-US"/>
        </w:rPr>
      </w:pPr>
      <w:r w:rsidRPr="002933D2">
        <w:rPr>
          <w:rFonts w:eastAsiaTheme="minorEastAsia"/>
        </w:rPr>
        <w:t xml:space="preserve">Husa et. al 2022 a. ALIEN MARINE SPECIES IN NORWAY Mapping, monitoring and assessment of vectors for introductions </w:t>
      </w:r>
      <w:r w:rsidRPr="002933D2">
        <w:rPr>
          <w:rFonts w:eastAsiaTheme="minorEastAsia"/>
        </w:rPr>
        <w:br/>
      </w:r>
      <w:r w:rsidRPr="002933D2">
        <w:rPr>
          <w:rFonts w:eastAsiaTheme="minorEastAsia"/>
        </w:rPr>
        <w:br/>
        <w:t xml:space="preserve">Husa et. al. 2022 b. METODIKK FOR KARTLEGGING OG OVERVÅKNING AV FREMMEDE MARINE ARTER I NORGE Forslag til nasjonalt program. </w:t>
      </w:r>
      <w:r w:rsidRPr="002933D2">
        <w:rPr>
          <w:rFonts w:eastAsiaTheme="minorEastAsia"/>
        </w:rPr>
        <w:br/>
      </w:r>
      <w:r w:rsidRPr="002933D2">
        <w:rPr>
          <w:rFonts w:eastAsiaTheme="minorEastAsia"/>
        </w:rPr>
        <w:br/>
      </w:r>
      <w:r w:rsidRPr="00FD1D8C">
        <w:rPr>
          <w:rFonts w:eastAsiaTheme="minorEastAsia"/>
          <w:lang w:val="en-US"/>
        </w:rPr>
        <w:t xml:space="preserve">Husa et. al. 2023 a MONITORING MARINE ALIEN SPECIES IN NORWAY A PILOT STUDY FOR IMPLEMENTING A NATIONAL PROGRAM. </w:t>
      </w:r>
    </w:p>
    <w:p w14:paraId="4167C3AC" w14:textId="77777777" w:rsidR="00F23A94" w:rsidRPr="00FD1D8C" w:rsidRDefault="00F23A94" w:rsidP="00F23A94">
      <w:pPr>
        <w:rPr>
          <w:rFonts w:eastAsiaTheme="minorEastAsia"/>
          <w:lang w:val="en-US"/>
        </w:rPr>
      </w:pPr>
    </w:p>
    <w:p w14:paraId="44CA85EF" w14:textId="0428280D" w:rsidR="00F23A94" w:rsidRDefault="00F23A94" w:rsidP="00F23A94">
      <w:pPr>
        <w:rPr>
          <w:rFonts w:eastAsiaTheme="minorEastAsia"/>
        </w:rPr>
      </w:pPr>
      <w:r w:rsidRPr="00A0784C">
        <w:rPr>
          <w:rFonts w:eastAsiaTheme="minorEastAsia"/>
        </w:rPr>
        <w:t>Husa V. 2023 b. Prosjektforslag: Nasjonalt program for overvåkning av fremmede marine arter.</w:t>
      </w:r>
      <w:r w:rsidRPr="002933D2">
        <w:rPr>
          <w:rFonts w:eastAsiaTheme="minorEastAsia"/>
        </w:rPr>
        <w:t xml:space="preserve"> </w:t>
      </w:r>
    </w:p>
    <w:p w14:paraId="0E329F0C" w14:textId="77777777" w:rsidR="00FF2912" w:rsidRDefault="00FF2912" w:rsidP="00FB54FC">
      <w:pPr>
        <w:spacing w:after="200" w:line="276" w:lineRule="auto"/>
        <w:jc w:val="both"/>
      </w:pPr>
    </w:p>
    <w:p w14:paraId="7972B7C2" w14:textId="77777777" w:rsidR="007F6458" w:rsidRPr="00D57883" w:rsidRDefault="007F6458" w:rsidP="00FB54FC">
      <w:pPr>
        <w:spacing w:after="200" w:line="276" w:lineRule="auto"/>
        <w:jc w:val="both"/>
      </w:pPr>
    </w:p>
    <w:sectPr w:rsidR="007F6458" w:rsidRPr="00D57883" w:rsidSect="004009C4">
      <w:headerReference w:type="default" r:id="rId16"/>
      <w:footerReference w:type="default" r:id="rId17"/>
      <w:headerReference w:type="first" r:id="rId18"/>
      <w:footerReference w:type="first" r:id="rId19"/>
      <w:pgSz w:w="11906" w:h="16838" w:code="9"/>
      <w:pgMar w:top="2552" w:right="1418" w:bottom="1701" w:left="1418" w:header="510" w:footer="675"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48975" w14:textId="77777777" w:rsidR="003A5B3D" w:rsidRDefault="003A5B3D" w:rsidP="00D57883">
      <w:r>
        <w:separator/>
      </w:r>
    </w:p>
  </w:endnote>
  <w:endnote w:type="continuationSeparator" w:id="0">
    <w:p w14:paraId="3927F4B7" w14:textId="77777777" w:rsidR="003A5B3D" w:rsidRDefault="003A5B3D" w:rsidP="00D57883">
      <w:r>
        <w:continuationSeparator/>
      </w:r>
    </w:p>
  </w:endnote>
  <w:endnote w:type="continuationNotice" w:id="1">
    <w:p w14:paraId="5F4AB5D4" w14:textId="77777777" w:rsidR="003A5B3D" w:rsidRDefault="003A5B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6D61A" w14:textId="77777777" w:rsidR="000A34C4" w:rsidRPr="00DA5D4D" w:rsidRDefault="00DA5D4D" w:rsidP="00DA5D4D">
    <w:pPr>
      <w:pStyle w:val="Bunntekst"/>
      <w:jc w:val="center"/>
    </w:pPr>
    <w:r w:rsidRPr="00DA5D4D">
      <w:t xml:space="preserve">Side </w:t>
    </w:r>
    <w:r w:rsidR="0003664E">
      <w:fldChar w:fldCharType="begin"/>
    </w:r>
    <w:r w:rsidR="0003664E">
      <w:instrText xml:space="preserve"> PAGE   \* MERGEFORMAT </w:instrText>
    </w:r>
    <w:r w:rsidR="0003664E">
      <w:fldChar w:fldCharType="separate"/>
    </w:r>
    <w:r w:rsidR="0003664E">
      <w:rPr>
        <w:noProof/>
      </w:rPr>
      <w:t>2</w:t>
    </w:r>
    <w:r w:rsidR="0003664E">
      <w:fldChar w:fldCharType="end"/>
    </w:r>
    <w:r w:rsidRPr="00DA5D4D">
      <w:t xml:space="preserve"> av </w:t>
    </w:r>
    <w:fldSimple w:instr="NUMPAGES   \* MERGEFORMAT">
      <w:r w:rsidR="0003664E">
        <w:rPr>
          <w:noProof/>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98FBA" w14:textId="77777777" w:rsidR="006469E3" w:rsidRPr="00D80919" w:rsidRDefault="00D80919" w:rsidP="00DA5D4D">
    <w:pPr>
      <w:pStyle w:val="Bunntekst"/>
    </w:pPr>
    <w:r w:rsidRPr="00D80919">
      <w:t xml:space="preserve">Side </w:t>
    </w:r>
    <w:r>
      <w:fldChar w:fldCharType="begin"/>
    </w:r>
    <w:r>
      <w:instrText xml:space="preserve"> PAGE   \* MERGEFORMAT </w:instrText>
    </w:r>
    <w:r>
      <w:fldChar w:fldCharType="separate"/>
    </w:r>
    <w:r>
      <w:rPr>
        <w:noProof/>
      </w:rPr>
      <w:t>1</w:t>
    </w:r>
    <w:r>
      <w:fldChar w:fldCharType="end"/>
    </w:r>
    <w:r w:rsidRPr="00D80919">
      <w:t xml:space="preserve"> av </w:t>
    </w:r>
    <w:fldSimple w:instr="NUMPAGES   \* MERGEFORMAT">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3C7C3" w14:textId="77777777" w:rsidR="003A5B3D" w:rsidRDefault="003A5B3D" w:rsidP="00D57883">
      <w:r>
        <w:separator/>
      </w:r>
    </w:p>
  </w:footnote>
  <w:footnote w:type="continuationSeparator" w:id="0">
    <w:p w14:paraId="1895E5EC" w14:textId="77777777" w:rsidR="003A5B3D" w:rsidRDefault="003A5B3D" w:rsidP="00D57883">
      <w:r>
        <w:continuationSeparator/>
      </w:r>
    </w:p>
  </w:footnote>
  <w:footnote w:type="continuationNotice" w:id="1">
    <w:p w14:paraId="7567AE85" w14:textId="77777777" w:rsidR="003A5B3D" w:rsidRDefault="003A5B3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006CA" w14:textId="63828CC3" w:rsidR="00310C57" w:rsidRPr="000D460B" w:rsidRDefault="009675F1" w:rsidP="004009C4">
    <w:pPr>
      <w:pStyle w:val="Topptekst"/>
      <w:tabs>
        <w:tab w:val="clear" w:pos="9072"/>
        <w:tab w:val="right" w:pos="8791"/>
      </w:tabs>
      <w:ind w:right="279"/>
      <w:rPr>
        <w:b w:val="0"/>
        <w:color w:val="000000" w:themeColor="text1"/>
      </w:rPr>
    </w:pPr>
    <w:r w:rsidRPr="000D460B">
      <w:rPr>
        <w:b w:val="0"/>
        <w:noProof/>
        <w:color w:val="000000" w:themeColor="text1"/>
      </w:rPr>
      <w:drawing>
        <wp:anchor distT="0" distB="0" distL="114300" distR="114300" simplePos="0" relativeHeight="251658241" behindDoc="0" locked="0" layoutInCell="1" allowOverlap="1" wp14:anchorId="3D5956E2" wp14:editId="2766F75E">
          <wp:simplePos x="0" y="0"/>
          <wp:positionH relativeFrom="margin">
            <wp:posOffset>-122555</wp:posOffset>
          </wp:positionH>
          <wp:positionV relativeFrom="page">
            <wp:posOffset>407035</wp:posOffset>
          </wp:positionV>
          <wp:extent cx="1569600" cy="644400"/>
          <wp:effectExtent l="0" t="0" r="0" b="0"/>
          <wp:wrapNone/>
          <wp:docPr id="2" name="Logo"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descr="Et bilde som inneholder tekst&#10;&#10;Automatisk generert beskrivelse"/>
                  <pic:cNvPicPr/>
                </pic:nvPicPr>
                <pic:blipFill>
                  <a:blip r:embed="rId1"/>
                  <a:stretch>
                    <a:fillRect/>
                  </a:stretch>
                </pic:blipFill>
                <pic:spPr>
                  <a:xfrm>
                    <a:off x="0" y="0"/>
                    <a:ext cx="1569600" cy="644400"/>
                  </a:xfrm>
                  <a:prstGeom prst="rect">
                    <a:avLst/>
                  </a:prstGeom>
                </pic:spPr>
              </pic:pic>
            </a:graphicData>
          </a:graphic>
          <wp14:sizeRelH relativeFrom="margin">
            <wp14:pctWidth>0</wp14:pctWidth>
          </wp14:sizeRelH>
          <wp14:sizeRelV relativeFrom="margin">
            <wp14:pctHeight>0</wp14:pctHeight>
          </wp14:sizeRelV>
        </wp:anchor>
      </w:drawing>
    </w:r>
    <w:sdt>
      <w:sdtPr>
        <w:rPr>
          <w:b w:val="0"/>
          <w:color w:val="000000" w:themeColor="text1"/>
        </w:rPr>
        <w:alias w:val="Tittel"/>
        <w:tag w:val=""/>
        <w:id w:val="-1881384557"/>
        <w:placeholder>
          <w:docPart w:val="64E8FD5CD9684111897AB88FEF6DEFA1"/>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4009C4" w:rsidRPr="000D460B">
          <w:rPr>
            <w:rStyle w:val="Plassholdertekst"/>
            <w:rFonts w:eastAsiaTheme="minorHAnsi"/>
            <w:b w:val="0"/>
            <w:color w:val="000000" w:themeColor="text1"/>
          </w:rPr>
          <w:t>[Tittel]</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31AA3" w14:textId="77777777" w:rsidR="00E86842" w:rsidRDefault="002A2A66" w:rsidP="00D57883">
    <w:pPr>
      <w:pStyle w:val="Topptekst"/>
    </w:pPr>
    <w:r w:rsidRPr="00E86842">
      <w:rPr>
        <w:noProof/>
      </w:rPr>
      <w:drawing>
        <wp:anchor distT="0" distB="0" distL="114300" distR="114300" simplePos="0" relativeHeight="251658240" behindDoc="0" locked="0" layoutInCell="1" allowOverlap="1" wp14:anchorId="342C8DC4" wp14:editId="2C477005">
          <wp:simplePos x="0" y="0"/>
          <wp:positionH relativeFrom="margin">
            <wp:posOffset>-122173</wp:posOffset>
          </wp:positionH>
          <wp:positionV relativeFrom="page">
            <wp:posOffset>406987</wp:posOffset>
          </wp:positionV>
          <wp:extent cx="1570638" cy="644400"/>
          <wp:effectExtent l="0" t="0" r="0" b="0"/>
          <wp:wrapNone/>
          <wp:docPr id="26"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Logo"/>
                  <pic:cNvPicPr/>
                </pic:nvPicPr>
                <pic:blipFill>
                  <a:blip r:embed="rId1"/>
                  <a:stretch>
                    <a:fillRect/>
                  </a:stretch>
                </pic:blipFill>
                <pic:spPr>
                  <a:xfrm>
                    <a:off x="0" y="0"/>
                    <a:ext cx="1570638" cy="64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919C7"/>
    <w:multiLevelType w:val="multilevel"/>
    <w:tmpl w:val="476C6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E00E46"/>
    <w:multiLevelType w:val="multilevel"/>
    <w:tmpl w:val="2DA8FFB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15F217BC"/>
    <w:multiLevelType w:val="hybridMultilevel"/>
    <w:tmpl w:val="080AD8D8"/>
    <w:lvl w:ilvl="0" w:tplc="458095A2">
      <w:numFmt w:val="bullet"/>
      <w:lvlText w:val="-"/>
      <w:lvlJc w:val="left"/>
      <w:pPr>
        <w:ind w:left="720" w:hanging="360"/>
      </w:pPr>
      <w:rPr>
        <w:rFonts w:ascii="Open Sans" w:eastAsia="Times New Roman"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AAB3A48"/>
    <w:multiLevelType w:val="multilevel"/>
    <w:tmpl w:val="42F4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3358B6"/>
    <w:multiLevelType w:val="hybridMultilevel"/>
    <w:tmpl w:val="2C3C57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7A5574D"/>
    <w:multiLevelType w:val="multilevel"/>
    <w:tmpl w:val="5ED0B29C"/>
    <w:lvl w:ilvl="0">
      <w:start w:val="1"/>
      <w:numFmt w:val="bullet"/>
      <w:pStyle w:val="Punktliste"/>
      <w:lvlText w:val=""/>
      <w:lvlJc w:val="left"/>
      <w:pPr>
        <w:ind w:left="198" w:hanging="198"/>
      </w:pPr>
      <w:rPr>
        <w:rFonts w:ascii="Symbol" w:hAnsi="Symbol" w:cs="Times New Roman" w:hint="default"/>
        <w:color w:val="auto"/>
      </w:rPr>
    </w:lvl>
    <w:lvl w:ilvl="1">
      <w:start w:val="1"/>
      <w:numFmt w:val="bullet"/>
      <w:pStyle w:val="Punktliste2"/>
      <w:lvlText w:val=""/>
      <w:lvlJc w:val="left"/>
      <w:pPr>
        <w:ind w:left="396" w:hanging="198"/>
      </w:pPr>
      <w:rPr>
        <w:rFonts w:ascii="Symbol" w:hAnsi="Symbol" w:cs="Times New Roman" w:hint="default"/>
        <w:color w:val="auto"/>
      </w:rPr>
    </w:lvl>
    <w:lvl w:ilvl="2">
      <w:start w:val="1"/>
      <w:numFmt w:val="bullet"/>
      <w:pStyle w:val="Punktliste3"/>
      <w:lvlText w:val=""/>
      <w:lvlJc w:val="left"/>
      <w:pPr>
        <w:ind w:left="594" w:hanging="198"/>
      </w:pPr>
      <w:rPr>
        <w:rFonts w:ascii="Symbol" w:hAnsi="Symbol" w:cs="Times New Roman" w:hint="default"/>
        <w:color w:val="auto"/>
      </w:rPr>
    </w:lvl>
    <w:lvl w:ilvl="3">
      <w:start w:val="1"/>
      <w:numFmt w:val="bullet"/>
      <w:lvlText w:val=""/>
      <w:lvlJc w:val="left"/>
      <w:pPr>
        <w:ind w:left="792" w:hanging="198"/>
      </w:pPr>
      <w:rPr>
        <w:rFonts w:ascii="Symbol" w:hAnsi="Symbol" w:cs="Times New Roman" w:hint="default"/>
        <w:color w:val="auto"/>
      </w:rPr>
    </w:lvl>
    <w:lvl w:ilvl="4">
      <w:start w:val="1"/>
      <w:numFmt w:val="bullet"/>
      <w:lvlText w:val=""/>
      <w:lvlJc w:val="left"/>
      <w:pPr>
        <w:ind w:left="990" w:hanging="198"/>
      </w:pPr>
      <w:rPr>
        <w:rFonts w:ascii="Symbol" w:hAnsi="Symbol" w:cs="Times New Roman" w:hint="default"/>
        <w:color w:val="auto"/>
      </w:rPr>
    </w:lvl>
    <w:lvl w:ilvl="5">
      <w:start w:val="1"/>
      <w:numFmt w:val="bullet"/>
      <w:lvlText w:val=""/>
      <w:lvlJc w:val="left"/>
      <w:pPr>
        <w:ind w:left="1188" w:hanging="198"/>
      </w:pPr>
      <w:rPr>
        <w:rFonts w:ascii="Symbol" w:hAnsi="Symbol" w:cs="Times New Roman" w:hint="default"/>
        <w:color w:val="auto"/>
      </w:rPr>
    </w:lvl>
    <w:lvl w:ilvl="6">
      <w:start w:val="1"/>
      <w:numFmt w:val="bullet"/>
      <w:lvlText w:val=""/>
      <w:lvlJc w:val="left"/>
      <w:pPr>
        <w:ind w:left="1386" w:hanging="198"/>
      </w:pPr>
      <w:rPr>
        <w:rFonts w:ascii="Symbol" w:hAnsi="Symbol" w:cs="Times New Roman" w:hint="default"/>
        <w:color w:val="auto"/>
      </w:rPr>
    </w:lvl>
    <w:lvl w:ilvl="7">
      <w:start w:val="1"/>
      <w:numFmt w:val="bullet"/>
      <w:lvlText w:val=""/>
      <w:lvlJc w:val="left"/>
      <w:pPr>
        <w:ind w:left="1584" w:hanging="198"/>
      </w:pPr>
      <w:rPr>
        <w:rFonts w:ascii="Symbol" w:hAnsi="Symbol" w:cs="Times New Roman" w:hint="default"/>
        <w:color w:val="auto"/>
      </w:rPr>
    </w:lvl>
    <w:lvl w:ilvl="8">
      <w:start w:val="1"/>
      <w:numFmt w:val="bullet"/>
      <w:lvlText w:val=""/>
      <w:lvlJc w:val="left"/>
      <w:pPr>
        <w:ind w:left="1782" w:hanging="198"/>
      </w:pPr>
      <w:rPr>
        <w:rFonts w:ascii="Symbol" w:hAnsi="Symbol" w:cs="Times New Roman" w:hint="default"/>
        <w:color w:val="auto"/>
      </w:rPr>
    </w:lvl>
  </w:abstractNum>
  <w:abstractNum w:abstractNumId="6" w15:restartNumberingAfterBreak="0">
    <w:nsid w:val="55711960"/>
    <w:multiLevelType w:val="multilevel"/>
    <w:tmpl w:val="4DD2C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6B64DFB"/>
    <w:multiLevelType w:val="multilevel"/>
    <w:tmpl w:val="19B82F18"/>
    <w:lvl w:ilvl="0">
      <w:start w:val="1"/>
      <w:numFmt w:val="decimal"/>
      <w:lvlText w:val="%1."/>
      <w:lvlJc w:val="left"/>
      <w:pPr>
        <w:ind w:left="482" w:hanging="482"/>
      </w:pPr>
      <w:rPr>
        <w:rFonts w:hint="default"/>
      </w:rPr>
    </w:lvl>
    <w:lvl w:ilvl="1">
      <w:start w:val="1"/>
      <w:numFmt w:val="decimal"/>
      <w:lvlText w:val="%1.%2"/>
      <w:lvlJc w:val="left"/>
      <w:pPr>
        <w:ind w:left="993"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8" w15:restartNumberingAfterBreak="0">
    <w:nsid w:val="5C377747"/>
    <w:multiLevelType w:val="multilevel"/>
    <w:tmpl w:val="5BC28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D361D2E"/>
    <w:multiLevelType w:val="multilevel"/>
    <w:tmpl w:val="35D0E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3138E2"/>
    <w:multiLevelType w:val="multilevel"/>
    <w:tmpl w:val="F0267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1F37B56"/>
    <w:multiLevelType w:val="multilevel"/>
    <w:tmpl w:val="C3E23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2DA08F4"/>
    <w:multiLevelType w:val="multilevel"/>
    <w:tmpl w:val="5AD63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2E95623"/>
    <w:multiLevelType w:val="hybridMultilevel"/>
    <w:tmpl w:val="830859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1F51160"/>
    <w:multiLevelType w:val="multilevel"/>
    <w:tmpl w:val="7CD45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8FB0D1E"/>
    <w:multiLevelType w:val="multilevel"/>
    <w:tmpl w:val="BE009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E25337C"/>
    <w:multiLevelType w:val="multilevel"/>
    <w:tmpl w:val="C448B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78139569">
    <w:abstractNumId w:val="5"/>
  </w:num>
  <w:num w:numId="2" w16cid:durableId="825513138">
    <w:abstractNumId w:val="7"/>
  </w:num>
  <w:num w:numId="3" w16cid:durableId="110636497">
    <w:abstractNumId w:val="15"/>
  </w:num>
  <w:num w:numId="4" w16cid:durableId="207113719">
    <w:abstractNumId w:val="6"/>
  </w:num>
  <w:num w:numId="5" w16cid:durableId="1499805582">
    <w:abstractNumId w:val="3"/>
  </w:num>
  <w:num w:numId="6" w16cid:durableId="2050103331">
    <w:abstractNumId w:val="12"/>
  </w:num>
  <w:num w:numId="7" w16cid:durableId="108937408">
    <w:abstractNumId w:val="16"/>
  </w:num>
  <w:num w:numId="8" w16cid:durableId="597759153">
    <w:abstractNumId w:val="10"/>
  </w:num>
  <w:num w:numId="9" w16cid:durableId="326329330">
    <w:abstractNumId w:val="14"/>
  </w:num>
  <w:num w:numId="10" w16cid:durableId="177699333">
    <w:abstractNumId w:val="8"/>
  </w:num>
  <w:num w:numId="11" w16cid:durableId="201745918">
    <w:abstractNumId w:val="11"/>
  </w:num>
  <w:num w:numId="12" w16cid:durableId="2072145432">
    <w:abstractNumId w:val="0"/>
  </w:num>
  <w:num w:numId="13" w16cid:durableId="1521315385">
    <w:abstractNumId w:val="9"/>
  </w:num>
  <w:num w:numId="14" w16cid:durableId="45303307">
    <w:abstractNumId w:val="13"/>
  </w:num>
  <w:num w:numId="15" w16cid:durableId="1877548004">
    <w:abstractNumId w:val="2"/>
  </w:num>
  <w:num w:numId="16" w16cid:durableId="2086603667">
    <w:abstractNumId w:val="4"/>
  </w:num>
  <w:num w:numId="17" w16cid:durableId="147502263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569"/>
    <w:rsid w:val="00000713"/>
    <w:rsid w:val="00000D38"/>
    <w:rsid w:val="00000EA8"/>
    <w:rsid w:val="00002B5D"/>
    <w:rsid w:val="00003A43"/>
    <w:rsid w:val="00004A09"/>
    <w:rsid w:val="000073D3"/>
    <w:rsid w:val="000074AB"/>
    <w:rsid w:val="00007A5B"/>
    <w:rsid w:val="00010F85"/>
    <w:rsid w:val="0001227F"/>
    <w:rsid w:val="00013DB6"/>
    <w:rsid w:val="0001413C"/>
    <w:rsid w:val="00015B0C"/>
    <w:rsid w:val="0001704A"/>
    <w:rsid w:val="00017354"/>
    <w:rsid w:val="00017C53"/>
    <w:rsid w:val="00017E81"/>
    <w:rsid w:val="000228DA"/>
    <w:rsid w:val="00022BFC"/>
    <w:rsid w:val="00023C11"/>
    <w:rsid w:val="00024545"/>
    <w:rsid w:val="000257FB"/>
    <w:rsid w:val="00026919"/>
    <w:rsid w:val="00031B06"/>
    <w:rsid w:val="00033060"/>
    <w:rsid w:val="00033640"/>
    <w:rsid w:val="00035195"/>
    <w:rsid w:val="0003664E"/>
    <w:rsid w:val="00037561"/>
    <w:rsid w:val="00040E01"/>
    <w:rsid w:val="0004163C"/>
    <w:rsid w:val="000416F4"/>
    <w:rsid w:val="00042575"/>
    <w:rsid w:val="000425D5"/>
    <w:rsid w:val="00042876"/>
    <w:rsid w:val="000465F4"/>
    <w:rsid w:val="0004798D"/>
    <w:rsid w:val="00047ACB"/>
    <w:rsid w:val="00050729"/>
    <w:rsid w:val="00050B87"/>
    <w:rsid w:val="0005317A"/>
    <w:rsid w:val="00054F0D"/>
    <w:rsid w:val="00055580"/>
    <w:rsid w:val="000579C0"/>
    <w:rsid w:val="00060CA7"/>
    <w:rsid w:val="0006185A"/>
    <w:rsid w:val="00062D51"/>
    <w:rsid w:val="00065777"/>
    <w:rsid w:val="00065AC1"/>
    <w:rsid w:val="000660D4"/>
    <w:rsid w:val="000663F8"/>
    <w:rsid w:val="00066AFE"/>
    <w:rsid w:val="000670EE"/>
    <w:rsid w:val="000674A9"/>
    <w:rsid w:val="00067C9C"/>
    <w:rsid w:val="00071D5E"/>
    <w:rsid w:val="00073ABD"/>
    <w:rsid w:val="00074641"/>
    <w:rsid w:val="00074A12"/>
    <w:rsid w:val="00076701"/>
    <w:rsid w:val="00076BD7"/>
    <w:rsid w:val="00080DE4"/>
    <w:rsid w:val="00084901"/>
    <w:rsid w:val="00086C49"/>
    <w:rsid w:val="0008702C"/>
    <w:rsid w:val="000872CC"/>
    <w:rsid w:val="0009016E"/>
    <w:rsid w:val="00091157"/>
    <w:rsid w:val="00091B91"/>
    <w:rsid w:val="0009367F"/>
    <w:rsid w:val="00095156"/>
    <w:rsid w:val="000975CF"/>
    <w:rsid w:val="000A084D"/>
    <w:rsid w:val="000A0FDA"/>
    <w:rsid w:val="000A1577"/>
    <w:rsid w:val="000A34C4"/>
    <w:rsid w:val="000A3A11"/>
    <w:rsid w:val="000A4897"/>
    <w:rsid w:val="000B0D63"/>
    <w:rsid w:val="000B1A2B"/>
    <w:rsid w:val="000B1A59"/>
    <w:rsid w:val="000B4BEB"/>
    <w:rsid w:val="000C1DB3"/>
    <w:rsid w:val="000C22E5"/>
    <w:rsid w:val="000C2998"/>
    <w:rsid w:val="000C2D18"/>
    <w:rsid w:val="000C2EA8"/>
    <w:rsid w:val="000C39F1"/>
    <w:rsid w:val="000C658A"/>
    <w:rsid w:val="000C68D7"/>
    <w:rsid w:val="000C6E53"/>
    <w:rsid w:val="000C7394"/>
    <w:rsid w:val="000C7703"/>
    <w:rsid w:val="000C7994"/>
    <w:rsid w:val="000C7CF6"/>
    <w:rsid w:val="000D3920"/>
    <w:rsid w:val="000D460B"/>
    <w:rsid w:val="000D46DD"/>
    <w:rsid w:val="000D6EB7"/>
    <w:rsid w:val="000D7D86"/>
    <w:rsid w:val="000D7F16"/>
    <w:rsid w:val="000E0711"/>
    <w:rsid w:val="000E1D41"/>
    <w:rsid w:val="000E4E8C"/>
    <w:rsid w:val="000E6030"/>
    <w:rsid w:val="000E77D1"/>
    <w:rsid w:val="000E7D40"/>
    <w:rsid w:val="000F0B50"/>
    <w:rsid w:val="000F1026"/>
    <w:rsid w:val="000F222D"/>
    <w:rsid w:val="000F2B1C"/>
    <w:rsid w:val="000F325B"/>
    <w:rsid w:val="000F3534"/>
    <w:rsid w:val="000F3DE2"/>
    <w:rsid w:val="000F3EC9"/>
    <w:rsid w:val="000F42FE"/>
    <w:rsid w:val="000F4D9D"/>
    <w:rsid w:val="000F657D"/>
    <w:rsid w:val="000F747D"/>
    <w:rsid w:val="0010002C"/>
    <w:rsid w:val="00100B44"/>
    <w:rsid w:val="00102ECB"/>
    <w:rsid w:val="00102F0F"/>
    <w:rsid w:val="00105977"/>
    <w:rsid w:val="00106D6D"/>
    <w:rsid w:val="00110DE7"/>
    <w:rsid w:val="001112DE"/>
    <w:rsid w:val="00111A89"/>
    <w:rsid w:val="00111B3C"/>
    <w:rsid w:val="00113021"/>
    <w:rsid w:val="00113392"/>
    <w:rsid w:val="00113C99"/>
    <w:rsid w:val="00114F66"/>
    <w:rsid w:val="00115A8A"/>
    <w:rsid w:val="00117724"/>
    <w:rsid w:val="001203BE"/>
    <w:rsid w:val="001211A8"/>
    <w:rsid w:val="001216BD"/>
    <w:rsid w:val="00122642"/>
    <w:rsid w:val="00122C05"/>
    <w:rsid w:val="0012517D"/>
    <w:rsid w:val="001253AE"/>
    <w:rsid w:val="001258A3"/>
    <w:rsid w:val="00125BB5"/>
    <w:rsid w:val="00126A64"/>
    <w:rsid w:val="001323B7"/>
    <w:rsid w:val="001325E3"/>
    <w:rsid w:val="00132BBC"/>
    <w:rsid w:val="00133469"/>
    <w:rsid w:val="001349AA"/>
    <w:rsid w:val="00137093"/>
    <w:rsid w:val="00137AF0"/>
    <w:rsid w:val="00141CF7"/>
    <w:rsid w:val="001420D0"/>
    <w:rsid w:val="001452E3"/>
    <w:rsid w:val="001454E5"/>
    <w:rsid w:val="00146206"/>
    <w:rsid w:val="0015079E"/>
    <w:rsid w:val="00150BBC"/>
    <w:rsid w:val="00150BDA"/>
    <w:rsid w:val="00151045"/>
    <w:rsid w:val="00151A0B"/>
    <w:rsid w:val="00156F6A"/>
    <w:rsid w:val="001575AD"/>
    <w:rsid w:val="00160CF7"/>
    <w:rsid w:val="00161537"/>
    <w:rsid w:val="0016162D"/>
    <w:rsid w:val="00163296"/>
    <w:rsid w:val="00164FBB"/>
    <w:rsid w:val="00165159"/>
    <w:rsid w:val="0016519F"/>
    <w:rsid w:val="001651F3"/>
    <w:rsid w:val="00165548"/>
    <w:rsid w:val="001658D0"/>
    <w:rsid w:val="00165FA9"/>
    <w:rsid w:val="00166028"/>
    <w:rsid w:val="00166971"/>
    <w:rsid w:val="00171D10"/>
    <w:rsid w:val="00172136"/>
    <w:rsid w:val="001737CA"/>
    <w:rsid w:val="001744C8"/>
    <w:rsid w:val="00174FB6"/>
    <w:rsid w:val="001810F5"/>
    <w:rsid w:val="00181427"/>
    <w:rsid w:val="00182A91"/>
    <w:rsid w:val="001854A3"/>
    <w:rsid w:val="00186302"/>
    <w:rsid w:val="00186BCF"/>
    <w:rsid w:val="00187CB9"/>
    <w:rsid w:val="001903A1"/>
    <w:rsid w:val="00190BE5"/>
    <w:rsid w:val="00191866"/>
    <w:rsid w:val="0019222C"/>
    <w:rsid w:val="001938AC"/>
    <w:rsid w:val="00193F5F"/>
    <w:rsid w:val="00197845"/>
    <w:rsid w:val="001A03FD"/>
    <w:rsid w:val="001A1DA2"/>
    <w:rsid w:val="001A2D58"/>
    <w:rsid w:val="001A6192"/>
    <w:rsid w:val="001B057C"/>
    <w:rsid w:val="001B198C"/>
    <w:rsid w:val="001B1EE9"/>
    <w:rsid w:val="001B37D0"/>
    <w:rsid w:val="001B3CEA"/>
    <w:rsid w:val="001B5635"/>
    <w:rsid w:val="001B6F29"/>
    <w:rsid w:val="001B7F92"/>
    <w:rsid w:val="001C14BC"/>
    <w:rsid w:val="001C223F"/>
    <w:rsid w:val="001C2309"/>
    <w:rsid w:val="001C2829"/>
    <w:rsid w:val="001C309F"/>
    <w:rsid w:val="001C35D2"/>
    <w:rsid w:val="001C397C"/>
    <w:rsid w:val="001C4CF5"/>
    <w:rsid w:val="001C5271"/>
    <w:rsid w:val="001C6934"/>
    <w:rsid w:val="001C7BCD"/>
    <w:rsid w:val="001D0B8A"/>
    <w:rsid w:val="001D1071"/>
    <w:rsid w:val="001D2075"/>
    <w:rsid w:val="001D2300"/>
    <w:rsid w:val="001D254B"/>
    <w:rsid w:val="001D26F6"/>
    <w:rsid w:val="001D3058"/>
    <w:rsid w:val="001D3241"/>
    <w:rsid w:val="001D41AD"/>
    <w:rsid w:val="001D54DD"/>
    <w:rsid w:val="001D5DAA"/>
    <w:rsid w:val="001E2745"/>
    <w:rsid w:val="001E2E7C"/>
    <w:rsid w:val="001E3F9C"/>
    <w:rsid w:val="001E5B59"/>
    <w:rsid w:val="001E6463"/>
    <w:rsid w:val="001E67BC"/>
    <w:rsid w:val="001F00D9"/>
    <w:rsid w:val="001F0D3F"/>
    <w:rsid w:val="001F1A44"/>
    <w:rsid w:val="001F1C72"/>
    <w:rsid w:val="001F3ED6"/>
    <w:rsid w:val="001F6DA3"/>
    <w:rsid w:val="00201765"/>
    <w:rsid w:val="00202544"/>
    <w:rsid w:val="00203883"/>
    <w:rsid w:val="002041BC"/>
    <w:rsid w:val="002044EA"/>
    <w:rsid w:val="00205163"/>
    <w:rsid w:val="002062FD"/>
    <w:rsid w:val="002069CC"/>
    <w:rsid w:val="00207F2D"/>
    <w:rsid w:val="002134B5"/>
    <w:rsid w:val="00213BD6"/>
    <w:rsid w:val="002155A3"/>
    <w:rsid w:val="00216214"/>
    <w:rsid w:val="00216BE2"/>
    <w:rsid w:val="00216F0C"/>
    <w:rsid w:val="002171C7"/>
    <w:rsid w:val="0021730A"/>
    <w:rsid w:val="00222F75"/>
    <w:rsid w:val="00223A9D"/>
    <w:rsid w:val="00223D08"/>
    <w:rsid w:val="00224FB2"/>
    <w:rsid w:val="002266F4"/>
    <w:rsid w:val="00227952"/>
    <w:rsid w:val="00232C40"/>
    <w:rsid w:val="00235CFA"/>
    <w:rsid w:val="0023641D"/>
    <w:rsid w:val="002378A2"/>
    <w:rsid w:val="00237EAA"/>
    <w:rsid w:val="002400CD"/>
    <w:rsid w:val="00240BDA"/>
    <w:rsid w:val="00241271"/>
    <w:rsid w:val="00243C7D"/>
    <w:rsid w:val="00243F28"/>
    <w:rsid w:val="00247CDA"/>
    <w:rsid w:val="002504D2"/>
    <w:rsid w:val="00254D10"/>
    <w:rsid w:val="00254E83"/>
    <w:rsid w:val="00255D43"/>
    <w:rsid w:val="00255DCD"/>
    <w:rsid w:val="002562B2"/>
    <w:rsid w:val="002578F9"/>
    <w:rsid w:val="00257DA1"/>
    <w:rsid w:val="00262876"/>
    <w:rsid w:val="00262E56"/>
    <w:rsid w:val="00263342"/>
    <w:rsid w:val="00263774"/>
    <w:rsid w:val="00266ACE"/>
    <w:rsid w:val="00271826"/>
    <w:rsid w:val="00272419"/>
    <w:rsid w:val="00272F0D"/>
    <w:rsid w:val="00272F88"/>
    <w:rsid w:val="0027540B"/>
    <w:rsid w:val="002817E5"/>
    <w:rsid w:val="0028290D"/>
    <w:rsid w:val="002848E7"/>
    <w:rsid w:val="00284D86"/>
    <w:rsid w:val="002874CE"/>
    <w:rsid w:val="002917B5"/>
    <w:rsid w:val="00292EE7"/>
    <w:rsid w:val="00293122"/>
    <w:rsid w:val="00293E74"/>
    <w:rsid w:val="002948BB"/>
    <w:rsid w:val="00294C97"/>
    <w:rsid w:val="00294FA4"/>
    <w:rsid w:val="00295DE6"/>
    <w:rsid w:val="00296AC8"/>
    <w:rsid w:val="0029782F"/>
    <w:rsid w:val="002A2361"/>
    <w:rsid w:val="002A2A66"/>
    <w:rsid w:val="002A3606"/>
    <w:rsid w:val="002A368B"/>
    <w:rsid w:val="002A4D4C"/>
    <w:rsid w:val="002A4FB8"/>
    <w:rsid w:val="002A5090"/>
    <w:rsid w:val="002B019E"/>
    <w:rsid w:val="002B270C"/>
    <w:rsid w:val="002B34B0"/>
    <w:rsid w:val="002B501B"/>
    <w:rsid w:val="002B50DC"/>
    <w:rsid w:val="002B58AF"/>
    <w:rsid w:val="002B77E7"/>
    <w:rsid w:val="002C219A"/>
    <w:rsid w:val="002C21D3"/>
    <w:rsid w:val="002C25CC"/>
    <w:rsid w:val="002C2EBF"/>
    <w:rsid w:val="002C363A"/>
    <w:rsid w:val="002C6462"/>
    <w:rsid w:val="002D0B06"/>
    <w:rsid w:val="002D0C00"/>
    <w:rsid w:val="002D1DCF"/>
    <w:rsid w:val="002D28DC"/>
    <w:rsid w:val="002D304D"/>
    <w:rsid w:val="002D3739"/>
    <w:rsid w:val="002D47CC"/>
    <w:rsid w:val="002D5ECD"/>
    <w:rsid w:val="002D6365"/>
    <w:rsid w:val="002D6AC2"/>
    <w:rsid w:val="002D7EE1"/>
    <w:rsid w:val="002E11D9"/>
    <w:rsid w:val="002E1271"/>
    <w:rsid w:val="002E286E"/>
    <w:rsid w:val="002E2A88"/>
    <w:rsid w:val="002E300E"/>
    <w:rsid w:val="002E4CCC"/>
    <w:rsid w:val="002E4F91"/>
    <w:rsid w:val="002E510E"/>
    <w:rsid w:val="002E613D"/>
    <w:rsid w:val="002E7671"/>
    <w:rsid w:val="002E783C"/>
    <w:rsid w:val="002F00E4"/>
    <w:rsid w:val="002F3748"/>
    <w:rsid w:val="002F5AC4"/>
    <w:rsid w:val="002F6AFA"/>
    <w:rsid w:val="002F6F7B"/>
    <w:rsid w:val="002F712E"/>
    <w:rsid w:val="003008D4"/>
    <w:rsid w:val="00303ED5"/>
    <w:rsid w:val="00304425"/>
    <w:rsid w:val="00304FEA"/>
    <w:rsid w:val="00305048"/>
    <w:rsid w:val="00305C35"/>
    <w:rsid w:val="00310C57"/>
    <w:rsid w:val="00312B67"/>
    <w:rsid w:val="003140A3"/>
    <w:rsid w:val="0031471C"/>
    <w:rsid w:val="00315E3D"/>
    <w:rsid w:val="00321C60"/>
    <w:rsid w:val="003231FD"/>
    <w:rsid w:val="00323991"/>
    <w:rsid w:val="003244A7"/>
    <w:rsid w:val="00324579"/>
    <w:rsid w:val="00324C1E"/>
    <w:rsid w:val="00324E21"/>
    <w:rsid w:val="00326443"/>
    <w:rsid w:val="003312E1"/>
    <w:rsid w:val="0033210C"/>
    <w:rsid w:val="003338EE"/>
    <w:rsid w:val="00333E3A"/>
    <w:rsid w:val="003345EB"/>
    <w:rsid w:val="0033465B"/>
    <w:rsid w:val="00336181"/>
    <w:rsid w:val="0033661C"/>
    <w:rsid w:val="0033713C"/>
    <w:rsid w:val="003373EE"/>
    <w:rsid w:val="003377A5"/>
    <w:rsid w:val="00337B21"/>
    <w:rsid w:val="00337DE3"/>
    <w:rsid w:val="0034046A"/>
    <w:rsid w:val="0034105A"/>
    <w:rsid w:val="003415DB"/>
    <w:rsid w:val="003427DF"/>
    <w:rsid w:val="003427F7"/>
    <w:rsid w:val="00342F38"/>
    <w:rsid w:val="00343664"/>
    <w:rsid w:val="003446A1"/>
    <w:rsid w:val="0034478E"/>
    <w:rsid w:val="00345929"/>
    <w:rsid w:val="00346646"/>
    <w:rsid w:val="003505E1"/>
    <w:rsid w:val="003506BC"/>
    <w:rsid w:val="00350858"/>
    <w:rsid w:val="00350BF7"/>
    <w:rsid w:val="003521AF"/>
    <w:rsid w:val="003523A7"/>
    <w:rsid w:val="00354458"/>
    <w:rsid w:val="00360E95"/>
    <w:rsid w:val="003615F9"/>
    <w:rsid w:val="00362102"/>
    <w:rsid w:val="00362791"/>
    <w:rsid w:val="0036366B"/>
    <w:rsid w:val="00364183"/>
    <w:rsid w:val="003642F5"/>
    <w:rsid w:val="003644DE"/>
    <w:rsid w:val="00364A8F"/>
    <w:rsid w:val="003702FB"/>
    <w:rsid w:val="00370BFE"/>
    <w:rsid w:val="00370C45"/>
    <w:rsid w:val="00373470"/>
    <w:rsid w:val="003739DC"/>
    <w:rsid w:val="003748FB"/>
    <w:rsid w:val="00377E4F"/>
    <w:rsid w:val="00380BC8"/>
    <w:rsid w:val="003847B4"/>
    <w:rsid w:val="003850AC"/>
    <w:rsid w:val="003875FC"/>
    <w:rsid w:val="00387BE1"/>
    <w:rsid w:val="00391F56"/>
    <w:rsid w:val="003945B0"/>
    <w:rsid w:val="00395F39"/>
    <w:rsid w:val="003972E0"/>
    <w:rsid w:val="003A014F"/>
    <w:rsid w:val="003A05E1"/>
    <w:rsid w:val="003A3180"/>
    <w:rsid w:val="003A4226"/>
    <w:rsid w:val="003A4459"/>
    <w:rsid w:val="003A5B3D"/>
    <w:rsid w:val="003A5F26"/>
    <w:rsid w:val="003A5FBE"/>
    <w:rsid w:val="003A72CE"/>
    <w:rsid w:val="003B280E"/>
    <w:rsid w:val="003B380F"/>
    <w:rsid w:val="003B3A17"/>
    <w:rsid w:val="003B3C86"/>
    <w:rsid w:val="003B40D6"/>
    <w:rsid w:val="003B535B"/>
    <w:rsid w:val="003B6A30"/>
    <w:rsid w:val="003B6CC9"/>
    <w:rsid w:val="003B6D24"/>
    <w:rsid w:val="003B7EDB"/>
    <w:rsid w:val="003C06BE"/>
    <w:rsid w:val="003C231E"/>
    <w:rsid w:val="003C3691"/>
    <w:rsid w:val="003C4776"/>
    <w:rsid w:val="003C5F23"/>
    <w:rsid w:val="003D0A95"/>
    <w:rsid w:val="003D0DDB"/>
    <w:rsid w:val="003D33F6"/>
    <w:rsid w:val="003D35F3"/>
    <w:rsid w:val="003D4C9E"/>
    <w:rsid w:val="003D5320"/>
    <w:rsid w:val="003D5EBD"/>
    <w:rsid w:val="003D7859"/>
    <w:rsid w:val="003E12EA"/>
    <w:rsid w:val="003E2649"/>
    <w:rsid w:val="003E4A97"/>
    <w:rsid w:val="003E669F"/>
    <w:rsid w:val="003F0291"/>
    <w:rsid w:val="003F06BE"/>
    <w:rsid w:val="003F0F84"/>
    <w:rsid w:val="003F2CBB"/>
    <w:rsid w:val="003F3DF5"/>
    <w:rsid w:val="003F414F"/>
    <w:rsid w:val="003F6EDA"/>
    <w:rsid w:val="003F78A6"/>
    <w:rsid w:val="004009C4"/>
    <w:rsid w:val="00401A31"/>
    <w:rsid w:val="00401E4E"/>
    <w:rsid w:val="0040247D"/>
    <w:rsid w:val="00403E06"/>
    <w:rsid w:val="00404632"/>
    <w:rsid w:val="00406A62"/>
    <w:rsid w:val="00407C3C"/>
    <w:rsid w:val="004131E9"/>
    <w:rsid w:val="004151E5"/>
    <w:rsid w:val="00422A8A"/>
    <w:rsid w:val="00423B2D"/>
    <w:rsid w:val="004242D9"/>
    <w:rsid w:val="00424638"/>
    <w:rsid w:val="004259D4"/>
    <w:rsid w:val="00425AC1"/>
    <w:rsid w:val="00427835"/>
    <w:rsid w:val="00432F14"/>
    <w:rsid w:val="0043356D"/>
    <w:rsid w:val="004344C9"/>
    <w:rsid w:val="004356B1"/>
    <w:rsid w:val="00435FF1"/>
    <w:rsid w:val="004362C0"/>
    <w:rsid w:val="004369B6"/>
    <w:rsid w:val="00441164"/>
    <w:rsid w:val="00442040"/>
    <w:rsid w:val="00442351"/>
    <w:rsid w:val="00444714"/>
    <w:rsid w:val="004454B7"/>
    <w:rsid w:val="00446673"/>
    <w:rsid w:val="004473A5"/>
    <w:rsid w:val="00447B48"/>
    <w:rsid w:val="00451D71"/>
    <w:rsid w:val="00454278"/>
    <w:rsid w:val="004565AF"/>
    <w:rsid w:val="00456B32"/>
    <w:rsid w:val="00457F83"/>
    <w:rsid w:val="004628DA"/>
    <w:rsid w:val="00466670"/>
    <w:rsid w:val="004670C3"/>
    <w:rsid w:val="00467289"/>
    <w:rsid w:val="00470E36"/>
    <w:rsid w:val="00473B36"/>
    <w:rsid w:val="0047474E"/>
    <w:rsid w:val="004754BE"/>
    <w:rsid w:val="00475FDE"/>
    <w:rsid w:val="00477FE0"/>
    <w:rsid w:val="0048011B"/>
    <w:rsid w:val="00482B9E"/>
    <w:rsid w:val="00483155"/>
    <w:rsid w:val="00483694"/>
    <w:rsid w:val="00484ED0"/>
    <w:rsid w:val="00485004"/>
    <w:rsid w:val="004858CF"/>
    <w:rsid w:val="00486DDC"/>
    <w:rsid w:val="00486E9F"/>
    <w:rsid w:val="00490883"/>
    <w:rsid w:val="00491922"/>
    <w:rsid w:val="00491D10"/>
    <w:rsid w:val="00492E95"/>
    <w:rsid w:val="0049512A"/>
    <w:rsid w:val="004A18BF"/>
    <w:rsid w:val="004A2330"/>
    <w:rsid w:val="004A3C32"/>
    <w:rsid w:val="004A450D"/>
    <w:rsid w:val="004A63DD"/>
    <w:rsid w:val="004A7C4B"/>
    <w:rsid w:val="004B02DC"/>
    <w:rsid w:val="004B07B0"/>
    <w:rsid w:val="004B1804"/>
    <w:rsid w:val="004B181A"/>
    <w:rsid w:val="004B1B87"/>
    <w:rsid w:val="004B1CAE"/>
    <w:rsid w:val="004B2AB4"/>
    <w:rsid w:val="004B2F68"/>
    <w:rsid w:val="004B3577"/>
    <w:rsid w:val="004B3653"/>
    <w:rsid w:val="004B403A"/>
    <w:rsid w:val="004B57BB"/>
    <w:rsid w:val="004B58B1"/>
    <w:rsid w:val="004C1569"/>
    <w:rsid w:val="004C1789"/>
    <w:rsid w:val="004C33B8"/>
    <w:rsid w:val="004C3CFC"/>
    <w:rsid w:val="004C3F33"/>
    <w:rsid w:val="004C452B"/>
    <w:rsid w:val="004C6A9C"/>
    <w:rsid w:val="004D026D"/>
    <w:rsid w:val="004D0ADA"/>
    <w:rsid w:val="004D200B"/>
    <w:rsid w:val="004D4458"/>
    <w:rsid w:val="004D48D8"/>
    <w:rsid w:val="004D5170"/>
    <w:rsid w:val="004D5410"/>
    <w:rsid w:val="004D59C6"/>
    <w:rsid w:val="004D6C5C"/>
    <w:rsid w:val="004E1463"/>
    <w:rsid w:val="004E1E62"/>
    <w:rsid w:val="004E23DF"/>
    <w:rsid w:val="004E2B9E"/>
    <w:rsid w:val="004E3073"/>
    <w:rsid w:val="004E434B"/>
    <w:rsid w:val="004E4735"/>
    <w:rsid w:val="004E576E"/>
    <w:rsid w:val="004E5F79"/>
    <w:rsid w:val="004E61E6"/>
    <w:rsid w:val="004E71AC"/>
    <w:rsid w:val="004E7D11"/>
    <w:rsid w:val="004F0E43"/>
    <w:rsid w:val="004F70DE"/>
    <w:rsid w:val="004F79BA"/>
    <w:rsid w:val="0050207D"/>
    <w:rsid w:val="00502DD8"/>
    <w:rsid w:val="00502F1F"/>
    <w:rsid w:val="0050394D"/>
    <w:rsid w:val="0050490A"/>
    <w:rsid w:val="00504AB8"/>
    <w:rsid w:val="005056DB"/>
    <w:rsid w:val="00505731"/>
    <w:rsid w:val="00506A79"/>
    <w:rsid w:val="00510277"/>
    <w:rsid w:val="00510CC6"/>
    <w:rsid w:val="00510D0D"/>
    <w:rsid w:val="005123BE"/>
    <w:rsid w:val="00512EC6"/>
    <w:rsid w:val="00512F3C"/>
    <w:rsid w:val="00513CB7"/>
    <w:rsid w:val="00514031"/>
    <w:rsid w:val="0051659E"/>
    <w:rsid w:val="00516643"/>
    <w:rsid w:val="005202BF"/>
    <w:rsid w:val="00520D25"/>
    <w:rsid w:val="00523D59"/>
    <w:rsid w:val="00524EE9"/>
    <w:rsid w:val="00524F4C"/>
    <w:rsid w:val="0053096F"/>
    <w:rsid w:val="00530FED"/>
    <w:rsid w:val="0053138E"/>
    <w:rsid w:val="005316FB"/>
    <w:rsid w:val="00531F69"/>
    <w:rsid w:val="0053585F"/>
    <w:rsid w:val="00536C53"/>
    <w:rsid w:val="00536E34"/>
    <w:rsid w:val="00541079"/>
    <w:rsid w:val="00541325"/>
    <w:rsid w:val="00542691"/>
    <w:rsid w:val="00542AD3"/>
    <w:rsid w:val="00542B47"/>
    <w:rsid w:val="00542DD2"/>
    <w:rsid w:val="00543906"/>
    <w:rsid w:val="00543BFF"/>
    <w:rsid w:val="00543FA2"/>
    <w:rsid w:val="00550E3C"/>
    <w:rsid w:val="00551710"/>
    <w:rsid w:val="00553595"/>
    <w:rsid w:val="0055477F"/>
    <w:rsid w:val="00556537"/>
    <w:rsid w:val="0056136D"/>
    <w:rsid w:val="005614F7"/>
    <w:rsid w:val="00561CF7"/>
    <w:rsid w:val="005622A6"/>
    <w:rsid w:val="0056361E"/>
    <w:rsid w:val="00564CF1"/>
    <w:rsid w:val="00570CF1"/>
    <w:rsid w:val="005710D6"/>
    <w:rsid w:val="0057132A"/>
    <w:rsid w:val="00573014"/>
    <w:rsid w:val="005737BC"/>
    <w:rsid w:val="00574B99"/>
    <w:rsid w:val="00574F25"/>
    <w:rsid w:val="00575CC2"/>
    <w:rsid w:val="00576334"/>
    <w:rsid w:val="00576ADD"/>
    <w:rsid w:val="005771CD"/>
    <w:rsid w:val="005772FB"/>
    <w:rsid w:val="00583117"/>
    <w:rsid w:val="00584551"/>
    <w:rsid w:val="00584902"/>
    <w:rsid w:val="00584FEE"/>
    <w:rsid w:val="0058544B"/>
    <w:rsid w:val="00591FBB"/>
    <w:rsid w:val="00593270"/>
    <w:rsid w:val="00593826"/>
    <w:rsid w:val="00593DC4"/>
    <w:rsid w:val="00594605"/>
    <w:rsid w:val="0059621B"/>
    <w:rsid w:val="005964B3"/>
    <w:rsid w:val="0059657C"/>
    <w:rsid w:val="00596853"/>
    <w:rsid w:val="00597ED8"/>
    <w:rsid w:val="005A21DE"/>
    <w:rsid w:val="005A58EE"/>
    <w:rsid w:val="005A5D6B"/>
    <w:rsid w:val="005A6AFC"/>
    <w:rsid w:val="005A6BFE"/>
    <w:rsid w:val="005B0016"/>
    <w:rsid w:val="005B1F1D"/>
    <w:rsid w:val="005B45DF"/>
    <w:rsid w:val="005B4B41"/>
    <w:rsid w:val="005B4F0A"/>
    <w:rsid w:val="005B5ADD"/>
    <w:rsid w:val="005B6EDD"/>
    <w:rsid w:val="005C3EF1"/>
    <w:rsid w:val="005C417A"/>
    <w:rsid w:val="005C4529"/>
    <w:rsid w:val="005C4717"/>
    <w:rsid w:val="005C5461"/>
    <w:rsid w:val="005C7DE0"/>
    <w:rsid w:val="005D0A3E"/>
    <w:rsid w:val="005D65F7"/>
    <w:rsid w:val="005E30B8"/>
    <w:rsid w:val="005E33AB"/>
    <w:rsid w:val="005E33ED"/>
    <w:rsid w:val="005E3A20"/>
    <w:rsid w:val="005E3B90"/>
    <w:rsid w:val="005E4816"/>
    <w:rsid w:val="005E5476"/>
    <w:rsid w:val="005E7078"/>
    <w:rsid w:val="005E7281"/>
    <w:rsid w:val="005E7540"/>
    <w:rsid w:val="005F0B42"/>
    <w:rsid w:val="005F1540"/>
    <w:rsid w:val="005F2727"/>
    <w:rsid w:val="005F2900"/>
    <w:rsid w:val="005F6B2F"/>
    <w:rsid w:val="005F7F4A"/>
    <w:rsid w:val="006000DA"/>
    <w:rsid w:val="00601983"/>
    <w:rsid w:val="00602B4C"/>
    <w:rsid w:val="00602C95"/>
    <w:rsid w:val="00603024"/>
    <w:rsid w:val="00603E01"/>
    <w:rsid w:val="00605F98"/>
    <w:rsid w:val="006066DD"/>
    <w:rsid w:val="00607169"/>
    <w:rsid w:val="0061061E"/>
    <w:rsid w:val="0061113A"/>
    <w:rsid w:val="00613437"/>
    <w:rsid w:val="00614C4B"/>
    <w:rsid w:val="00615A8B"/>
    <w:rsid w:val="00616B70"/>
    <w:rsid w:val="00616D52"/>
    <w:rsid w:val="00617031"/>
    <w:rsid w:val="006214DC"/>
    <w:rsid w:val="00621F38"/>
    <w:rsid w:val="00622AC9"/>
    <w:rsid w:val="00623DCB"/>
    <w:rsid w:val="00625BCE"/>
    <w:rsid w:val="00625FCD"/>
    <w:rsid w:val="006277C1"/>
    <w:rsid w:val="00627949"/>
    <w:rsid w:val="0062794F"/>
    <w:rsid w:val="0062C7AF"/>
    <w:rsid w:val="00631AF5"/>
    <w:rsid w:val="006328EB"/>
    <w:rsid w:val="0063372E"/>
    <w:rsid w:val="0064051D"/>
    <w:rsid w:val="006420E6"/>
    <w:rsid w:val="0064419F"/>
    <w:rsid w:val="006443A7"/>
    <w:rsid w:val="006444DB"/>
    <w:rsid w:val="0064590B"/>
    <w:rsid w:val="00645C47"/>
    <w:rsid w:val="006469E3"/>
    <w:rsid w:val="006479D3"/>
    <w:rsid w:val="00650613"/>
    <w:rsid w:val="0065154E"/>
    <w:rsid w:val="00652458"/>
    <w:rsid w:val="00652ABE"/>
    <w:rsid w:val="0065349A"/>
    <w:rsid w:val="006536E7"/>
    <w:rsid w:val="00656480"/>
    <w:rsid w:val="00660787"/>
    <w:rsid w:val="00660C3C"/>
    <w:rsid w:val="00661FD7"/>
    <w:rsid w:val="006624B1"/>
    <w:rsid w:val="00665414"/>
    <w:rsid w:val="00665B60"/>
    <w:rsid w:val="00665C1D"/>
    <w:rsid w:val="00666964"/>
    <w:rsid w:val="00670BF6"/>
    <w:rsid w:val="00671FB5"/>
    <w:rsid w:val="006721CC"/>
    <w:rsid w:val="00672BA9"/>
    <w:rsid w:val="00673CC0"/>
    <w:rsid w:val="00674038"/>
    <w:rsid w:val="00680826"/>
    <w:rsid w:val="00681275"/>
    <w:rsid w:val="0068195F"/>
    <w:rsid w:val="00681AAF"/>
    <w:rsid w:val="0068307C"/>
    <w:rsid w:val="006852A6"/>
    <w:rsid w:val="00690C07"/>
    <w:rsid w:val="00691D75"/>
    <w:rsid w:val="006941FE"/>
    <w:rsid w:val="006943DF"/>
    <w:rsid w:val="00695D33"/>
    <w:rsid w:val="00697026"/>
    <w:rsid w:val="0069707A"/>
    <w:rsid w:val="0069752B"/>
    <w:rsid w:val="006A0DF4"/>
    <w:rsid w:val="006A279B"/>
    <w:rsid w:val="006A2E2A"/>
    <w:rsid w:val="006B1B5A"/>
    <w:rsid w:val="006B2269"/>
    <w:rsid w:val="006B45BB"/>
    <w:rsid w:val="006B524E"/>
    <w:rsid w:val="006B6ED4"/>
    <w:rsid w:val="006C0F0F"/>
    <w:rsid w:val="006C272D"/>
    <w:rsid w:val="006C2814"/>
    <w:rsid w:val="006C62A9"/>
    <w:rsid w:val="006C6988"/>
    <w:rsid w:val="006C72E1"/>
    <w:rsid w:val="006C7922"/>
    <w:rsid w:val="006D259F"/>
    <w:rsid w:val="006D2BF8"/>
    <w:rsid w:val="006D37DB"/>
    <w:rsid w:val="006D484A"/>
    <w:rsid w:val="006D5E0E"/>
    <w:rsid w:val="006E08A1"/>
    <w:rsid w:val="006E14B5"/>
    <w:rsid w:val="006E1A4A"/>
    <w:rsid w:val="006E2B6E"/>
    <w:rsid w:val="006E3EB1"/>
    <w:rsid w:val="006E4495"/>
    <w:rsid w:val="006E65FE"/>
    <w:rsid w:val="006F06BB"/>
    <w:rsid w:val="006F0CAA"/>
    <w:rsid w:val="006F0FD6"/>
    <w:rsid w:val="006F12A8"/>
    <w:rsid w:val="006F198D"/>
    <w:rsid w:val="006F36E1"/>
    <w:rsid w:val="006F3BDA"/>
    <w:rsid w:val="006F5F60"/>
    <w:rsid w:val="007017F6"/>
    <w:rsid w:val="0070192E"/>
    <w:rsid w:val="00702DEE"/>
    <w:rsid w:val="00703611"/>
    <w:rsid w:val="00705AD1"/>
    <w:rsid w:val="00706A68"/>
    <w:rsid w:val="007075BB"/>
    <w:rsid w:val="00707952"/>
    <w:rsid w:val="00711C3C"/>
    <w:rsid w:val="00712DA8"/>
    <w:rsid w:val="00715170"/>
    <w:rsid w:val="007159A0"/>
    <w:rsid w:val="007160B4"/>
    <w:rsid w:val="007163E5"/>
    <w:rsid w:val="007166C8"/>
    <w:rsid w:val="00721011"/>
    <w:rsid w:val="00724CC6"/>
    <w:rsid w:val="00725391"/>
    <w:rsid w:val="00725F6A"/>
    <w:rsid w:val="0073059C"/>
    <w:rsid w:val="00730963"/>
    <w:rsid w:val="00731722"/>
    <w:rsid w:val="007329BB"/>
    <w:rsid w:val="0073328E"/>
    <w:rsid w:val="0073383E"/>
    <w:rsid w:val="00733ED8"/>
    <w:rsid w:val="00733F82"/>
    <w:rsid w:val="00736089"/>
    <w:rsid w:val="00736530"/>
    <w:rsid w:val="00740062"/>
    <w:rsid w:val="007423F3"/>
    <w:rsid w:val="00743BB0"/>
    <w:rsid w:val="00751EB0"/>
    <w:rsid w:val="007526C6"/>
    <w:rsid w:val="007526E8"/>
    <w:rsid w:val="00753075"/>
    <w:rsid w:val="0075464D"/>
    <w:rsid w:val="007561E3"/>
    <w:rsid w:val="00756615"/>
    <w:rsid w:val="00756D0D"/>
    <w:rsid w:val="007574B6"/>
    <w:rsid w:val="007578EC"/>
    <w:rsid w:val="00760580"/>
    <w:rsid w:val="00761EDD"/>
    <w:rsid w:val="00762338"/>
    <w:rsid w:val="0076422A"/>
    <w:rsid w:val="00764BB5"/>
    <w:rsid w:val="00764D54"/>
    <w:rsid w:val="00764E9A"/>
    <w:rsid w:val="00765B18"/>
    <w:rsid w:val="0076625F"/>
    <w:rsid w:val="00772090"/>
    <w:rsid w:val="00772373"/>
    <w:rsid w:val="00775194"/>
    <w:rsid w:val="007764B2"/>
    <w:rsid w:val="00780BFB"/>
    <w:rsid w:val="00781327"/>
    <w:rsid w:val="007830C3"/>
    <w:rsid w:val="00784551"/>
    <w:rsid w:val="00785225"/>
    <w:rsid w:val="007871A3"/>
    <w:rsid w:val="007916EA"/>
    <w:rsid w:val="00791A7E"/>
    <w:rsid w:val="0079224C"/>
    <w:rsid w:val="0079239D"/>
    <w:rsid w:val="00792868"/>
    <w:rsid w:val="0079291E"/>
    <w:rsid w:val="0079560A"/>
    <w:rsid w:val="007968CD"/>
    <w:rsid w:val="00797D41"/>
    <w:rsid w:val="007A1890"/>
    <w:rsid w:val="007A1A83"/>
    <w:rsid w:val="007A1E62"/>
    <w:rsid w:val="007A3339"/>
    <w:rsid w:val="007A37E4"/>
    <w:rsid w:val="007A38D2"/>
    <w:rsid w:val="007A6663"/>
    <w:rsid w:val="007B0478"/>
    <w:rsid w:val="007B1545"/>
    <w:rsid w:val="007B1833"/>
    <w:rsid w:val="007B291D"/>
    <w:rsid w:val="007B32BC"/>
    <w:rsid w:val="007B4FB8"/>
    <w:rsid w:val="007B5461"/>
    <w:rsid w:val="007B600E"/>
    <w:rsid w:val="007B7484"/>
    <w:rsid w:val="007C61E3"/>
    <w:rsid w:val="007C71FE"/>
    <w:rsid w:val="007C74F5"/>
    <w:rsid w:val="007D0E47"/>
    <w:rsid w:val="007D2D87"/>
    <w:rsid w:val="007D3FEE"/>
    <w:rsid w:val="007D4F7F"/>
    <w:rsid w:val="007D72AB"/>
    <w:rsid w:val="007E3404"/>
    <w:rsid w:val="007E50A6"/>
    <w:rsid w:val="007E5457"/>
    <w:rsid w:val="007E54B2"/>
    <w:rsid w:val="007E554C"/>
    <w:rsid w:val="007E6642"/>
    <w:rsid w:val="007E6B97"/>
    <w:rsid w:val="007F5E96"/>
    <w:rsid w:val="007F6458"/>
    <w:rsid w:val="007F6D62"/>
    <w:rsid w:val="007F76CE"/>
    <w:rsid w:val="007F7B4B"/>
    <w:rsid w:val="00800877"/>
    <w:rsid w:val="00802B6D"/>
    <w:rsid w:val="00802F40"/>
    <w:rsid w:val="008056FA"/>
    <w:rsid w:val="00806423"/>
    <w:rsid w:val="0080652D"/>
    <w:rsid w:val="008070D8"/>
    <w:rsid w:val="008079C9"/>
    <w:rsid w:val="0081051F"/>
    <w:rsid w:val="00811D25"/>
    <w:rsid w:val="008141A9"/>
    <w:rsid w:val="00815B74"/>
    <w:rsid w:val="00817A4B"/>
    <w:rsid w:val="0082000F"/>
    <w:rsid w:val="00820B38"/>
    <w:rsid w:val="00821299"/>
    <w:rsid w:val="00821882"/>
    <w:rsid w:val="00823105"/>
    <w:rsid w:val="00827BDD"/>
    <w:rsid w:val="0083013A"/>
    <w:rsid w:val="008307C9"/>
    <w:rsid w:val="0083127D"/>
    <w:rsid w:val="0083128F"/>
    <w:rsid w:val="008315EC"/>
    <w:rsid w:val="008336AA"/>
    <w:rsid w:val="00834246"/>
    <w:rsid w:val="00834BBA"/>
    <w:rsid w:val="00837B84"/>
    <w:rsid w:val="00837DEE"/>
    <w:rsid w:val="008401E8"/>
    <w:rsid w:val="00842702"/>
    <w:rsid w:val="00843070"/>
    <w:rsid w:val="00843446"/>
    <w:rsid w:val="00844EB4"/>
    <w:rsid w:val="00847C5E"/>
    <w:rsid w:val="008512DA"/>
    <w:rsid w:val="00853C9A"/>
    <w:rsid w:val="00855169"/>
    <w:rsid w:val="008553EF"/>
    <w:rsid w:val="0086049C"/>
    <w:rsid w:val="008604FD"/>
    <w:rsid w:val="00860608"/>
    <w:rsid w:val="00861909"/>
    <w:rsid w:val="00861A4C"/>
    <w:rsid w:val="0086206B"/>
    <w:rsid w:val="00863961"/>
    <w:rsid w:val="00865219"/>
    <w:rsid w:val="00866842"/>
    <w:rsid w:val="00870581"/>
    <w:rsid w:val="0087252E"/>
    <w:rsid w:val="00881CB9"/>
    <w:rsid w:val="00881F4C"/>
    <w:rsid w:val="00881F67"/>
    <w:rsid w:val="00882D9C"/>
    <w:rsid w:val="00882F7A"/>
    <w:rsid w:val="00883104"/>
    <w:rsid w:val="008836CD"/>
    <w:rsid w:val="00883E04"/>
    <w:rsid w:val="00885501"/>
    <w:rsid w:val="008864C0"/>
    <w:rsid w:val="00887FE1"/>
    <w:rsid w:val="00891CF5"/>
    <w:rsid w:val="0089265B"/>
    <w:rsid w:val="00892B98"/>
    <w:rsid w:val="0089375E"/>
    <w:rsid w:val="00893F77"/>
    <w:rsid w:val="00894835"/>
    <w:rsid w:val="00894A24"/>
    <w:rsid w:val="00896929"/>
    <w:rsid w:val="00897069"/>
    <w:rsid w:val="00897615"/>
    <w:rsid w:val="00897BE2"/>
    <w:rsid w:val="008A325B"/>
    <w:rsid w:val="008A339B"/>
    <w:rsid w:val="008A4B44"/>
    <w:rsid w:val="008A4FAD"/>
    <w:rsid w:val="008A52F2"/>
    <w:rsid w:val="008B1F4A"/>
    <w:rsid w:val="008B38CF"/>
    <w:rsid w:val="008B4392"/>
    <w:rsid w:val="008B5273"/>
    <w:rsid w:val="008B59CF"/>
    <w:rsid w:val="008B5AAF"/>
    <w:rsid w:val="008B61AB"/>
    <w:rsid w:val="008B75D7"/>
    <w:rsid w:val="008C0E2A"/>
    <w:rsid w:val="008C2386"/>
    <w:rsid w:val="008C4898"/>
    <w:rsid w:val="008C5928"/>
    <w:rsid w:val="008C7C34"/>
    <w:rsid w:val="008D048B"/>
    <w:rsid w:val="008D5346"/>
    <w:rsid w:val="008D56D5"/>
    <w:rsid w:val="008D588F"/>
    <w:rsid w:val="008D5DA4"/>
    <w:rsid w:val="008E37A9"/>
    <w:rsid w:val="008E3D95"/>
    <w:rsid w:val="008E54F9"/>
    <w:rsid w:val="008E5BF0"/>
    <w:rsid w:val="008E6E3F"/>
    <w:rsid w:val="008F0088"/>
    <w:rsid w:val="008F03A6"/>
    <w:rsid w:val="008F0C29"/>
    <w:rsid w:val="008F27B6"/>
    <w:rsid w:val="008F543F"/>
    <w:rsid w:val="008F7502"/>
    <w:rsid w:val="008F797A"/>
    <w:rsid w:val="00901845"/>
    <w:rsid w:val="00902258"/>
    <w:rsid w:val="00902DB6"/>
    <w:rsid w:val="009034E3"/>
    <w:rsid w:val="00903C71"/>
    <w:rsid w:val="0090484E"/>
    <w:rsid w:val="00904BDE"/>
    <w:rsid w:val="0090753E"/>
    <w:rsid w:val="00910EBB"/>
    <w:rsid w:val="0091244E"/>
    <w:rsid w:val="00913A04"/>
    <w:rsid w:val="00917647"/>
    <w:rsid w:val="00920617"/>
    <w:rsid w:val="00920EA6"/>
    <w:rsid w:val="0092108E"/>
    <w:rsid w:val="009218E7"/>
    <w:rsid w:val="00923186"/>
    <w:rsid w:val="00926FA2"/>
    <w:rsid w:val="00927DC1"/>
    <w:rsid w:val="0093015F"/>
    <w:rsid w:val="00931826"/>
    <w:rsid w:val="009328D9"/>
    <w:rsid w:val="00941D08"/>
    <w:rsid w:val="00943155"/>
    <w:rsid w:val="00943CE3"/>
    <w:rsid w:val="009445F5"/>
    <w:rsid w:val="00944910"/>
    <w:rsid w:val="00944BEA"/>
    <w:rsid w:val="00944CBB"/>
    <w:rsid w:val="009452E7"/>
    <w:rsid w:val="00946358"/>
    <w:rsid w:val="00946399"/>
    <w:rsid w:val="00946BFC"/>
    <w:rsid w:val="00947FAF"/>
    <w:rsid w:val="009505E9"/>
    <w:rsid w:val="00950CED"/>
    <w:rsid w:val="0095360C"/>
    <w:rsid w:val="009574DD"/>
    <w:rsid w:val="009621AF"/>
    <w:rsid w:val="00964E98"/>
    <w:rsid w:val="00966542"/>
    <w:rsid w:val="009675F1"/>
    <w:rsid w:val="00967D3F"/>
    <w:rsid w:val="00970776"/>
    <w:rsid w:val="00971233"/>
    <w:rsid w:val="00971B27"/>
    <w:rsid w:val="00972637"/>
    <w:rsid w:val="00974034"/>
    <w:rsid w:val="0097490F"/>
    <w:rsid w:val="00975D75"/>
    <w:rsid w:val="00977395"/>
    <w:rsid w:val="00980DA7"/>
    <w:rsid w:val="009830D1"/>
    <w:rsid w:val="00983339"/>
    <w:rsid w:val="0098333C"/>
    <w:rsid w:val="00983971"/>
    <w:rsid w:val="009846DB"/>
    <w:rsid w:val="00984968"/>
    <w:rsid w:val="00986181"/>
    <w:rsid w:val="00987F13"/>
    <w:rsid w:val="009914FE"/>
    <w:rsid w:val="00991868"/>
    <w:rsid w:val="0099261E"/>
    <w:rsid w:val="00992D37"/>
    <w:rsid w:val="00993880"/>
    <w:rsid w:val="009952F2"/>
    <w:rsid w:val="009955B0"/>
    <w:rsid w:val="0099593F"/>
    <w:rsid w:val="00997ACE"/>
    <w:rsid w:val="00997FA6"/>
    <w:rsid w:val="009A09BA"/>
    <w:rsid w:val="009A1098"/>
    <w:rsid w:val="009A2886"/>
    <w:rsid w:val="009A2F2B"/>
    <w:rsid w:val="009A33A9"/>
    <w:rsid w:val="009A3943"/>
    <w:rsid w:val="009A4549"/>
    <w:rsid w:val="009A4BBC"/>
    <w:rsid w:val="009A50A1"/>
    <w:rsid w:val="009A590C"/>
    <w:rsid w:val="009A5B27"/>
    <w:rsid w:val="009A5CBD"/>
    <w:rsid w:val="009A6C40"/>
    <w:rsid w:val="009A7A35"/>
    <w:rsid w:val="009B37E2"/>
    <w:rsid w:val="009B42B4"/>
    <w:rsid w:val="009B4549"/>
    <w:rsid w:val="009B674D"/>
    <w:rsid w:val="009B6FFD"/>
    <w:rsid w:val="009B7488"/>
    <w:rsid w:val="009B7989"/>
    <w:rsid w:val="009B7DF6"/>
    <w:rsid w:val="009C039F"/>
    <w:rsid w:val="009C0615"/>
    <w:rsid w:val="009C09AA"/>
    <w:rsid w:val="009C1C33"/>
    <w:rsid w:val="009C4D71"/>
    <w:rsid w:val="009C5C3B"/>
    <w:rsid w:val="009C673E"/>
    <w:rsid w:val="009D03FE"/>
    <w:rsid w:val="009D2916"/>
    <w:rsid w:val="009D4AEF"/>
    <w:rsid w:val="009D6CAC"/>
    <w:rsid w:val="009E00A9"/>
    <w:rsid w:val="009E280C"/>
    <w:rsid w:val="009E52DA"/>
    <w:rsid w:val="009E632E"/>
    <w:rsid w:val="009F0962"/>
    <w:rsid w:val="009F1C45"/>
    <w:rsid w:val="009F39CE"/>
    <w:rsid w:val="009F47A5"/>
    <w:rsid w:val="009F4C23"/>
    <w:rsid w:val="009F4F72"/>
    <w:rsid w:val="009F532A"/>
    <w:rsid w:val="009F7981"/>
    <w:rsid w:val="00A00150"/>
    <w:rsid w:val="00A010D6"/>
    <w:rsid w:val="00A0203C"/>
    <w:rsid w:val="00A02F09"/>
    <w:rsid w:val="00A0503C"/>
    <w:rsid w:val="00A061C8"/>
    <w:rsid w:val="00A06466"/>
    <w:rsid w:val="00A11C4D"/>
    <w:rsid w:val="00A11E78"/>
    <w:rsid w:val="00A1242D"/>
    <w:rsid w:val="00A12810"/>
    <w:rsid w:val="00A128BA"/>
    <w:rsid w:val="00A1430C"/>
    <w:rsid w:val="00A15285"/>
    <w:rsid w:val="00A165D2"/>
    <w:rsid w:val="00A1704A"/>
    <w:rsid w:val="00A17622"/>
    <w:rsid w:val="00A17F0B"/>
    <w:rsid w:val="00A20205"/>
    <w:rsid w:val="00A22024"/>
    <w:rsid w:val="00A23559"/>
    <w:rsid w:val="00A23BDE"/>
    <w:rsid w:val="00A241E8"/>
    <w:rsid w:val="00A3147B"/>
    <w:rsid w:val="00A31740"/>
    <w:rsid w:val="00A345B6"/>
    <w:rsid w:val="00A3550C"/>
    <w:rsid w:val="00A3691C"/>
    <w:rsid w:val="00A42921"/>
    <w:rsid w:val="00A433DD"/>
    <w:rsid w:val="00A43512"/>
    <w:rsid w:val="00A46467"/>
    <w:rsid w:val="00A51F6E"/>
    <w:rsid w:val="00A538DF"/>
    <w:rsid w:val="00A53BDA"/>
    <w:rsid w:val="00A53DB5"/>
    <w:rsid w:val="00A5635C"/>
    <w:rsid w:val="00A56777"/>
    <w:rsid w:val="00A60F65"/>
    <w:rsid w:val="00A61300"/>
    <w:rsid w:val="00A6183D"/>
    <w:rsid w:val="00A61B38"/>
    <w:rsid w:val="00A61B7E"/>
    <w:rsid w:val="00A63103"/>
    <w:rsid w:val="00A63D75"/>
    <w:rsid w:val="00A65549"/>
    <w:rsid w:val="00A665B9"/>
    <w:rsid w:val="00A70222"/>
    <w:rsid w:val="00A716FA"/>
    <w:rsid w:val="00A71F10"/>
    <w:rsid w:val="00A7294A"/>
    <w:rsid w:val="00A72A01"/>
    <w:rsid w:val="00A72C1D"/>
    <w:rsid w:val="00A753FE"/>
    <w:rsid w:val="00A75423"/>
    <w:rsid w:val="00A7573A"/>
    <w:rsid w:val="00A8051C"/>
    <w:rsid w:val="00A819E9"/>
    <w:rsid w:val="00A81A63"/>
    <w:rsid w:val="00A82AAE"/>
    <w:rsid w:val="00A83E92"/>
    <w:rsid w:val="00A8464A"/>
    <w:rsid w:val="00A85B42"/>
    <w:rsid w:val="00A860E0"/>
    <w:rsid w:val="00A879EB"/>
    <w:rsid w:val="00A93866"/>
    <w:rsid w:val="00A93940"/>
    <w:rsid w:val="00A97738"/>
    <w:rsid w:val="00AA019E"/>
    <w:rsid w:val="00AA0363"/>
    <w:rsid w:val="00AA13B2"/>
    <w:rsid w:val="00AA263F"/>
    <w:rsid w:val="00AA26B4"/>
    <w:rsid w:val="00AA35F8"/>
    <w:rsid w:val="00AA4533"/>
    <w:rsid w:val="00AA4BC5"/>
    <w:rsid w:val="00AA4EB9"/>
    <w:rsid w:val="00AA5839"/>
    <w:rsid w:val="00AB1472"/>
    <w:rsid w:val="00AB1753"/>
    <w:rsid w:val="00AB1AA2"/>
    <w:rsid w:val="00AB2BB3"/>
    <w:rsid w:val="00AB3334"/>
    <w:rsid w:val="00AB354C"/>
    <w:rsid w:val="00AB4246"/>
    <w:rsid w:val="00AB4717"/>
    <w:rsid w:val="00AB5091"/>
    <w:rsid w:val="00AB6BFA"/>
    <w:rsid w:val="00AB6EF8"/>
    <w:rsid w:val="00AB7673"/>
    <w:rsid w:val="00AC11A2"/>
    <w:rsid w:val="00AC29C5"/>
    <w:rsid w:val="00AC3FEC"/>
    <w:rsid w:val="00AC459E"/>
    <w:rsid w:val="00AC4D07"/>
    <w:rsid w:val="00AC729D"/>
    <w:rsid w:val="00AD2AE6"/>
    <w:rsid w:val="00AD2F41"/>
    <w:rsid w:val="00AD375E"/>
    <w:rsid w:val="00AD38EC"/>
    <w:rsid w:val="00AD3ABD"/>
    <w:rsid w:val="00AE0104"/>
    <w:rsid w:val="00AE04A8"/>
    <w:rsid w:val="00AE1632"/>
    <w:rsid w:val="00AE256F"/>
    <w:rsid w:val="00AE25D0"/>
    <w:rsid w:val="00AE6345"/>
    <w:rsid w:val="00AE6BAA"/>
    <w:rsid w:val="00AE6F41"/>
    <w:rsid w:val="00AE7ACB"/>
    <w:rsid w:val="00AF03AD"/>
    <w:rsid w:val="00AF3205"/>
    <w:rsid w:val="00AF3903"/>
    <w:rsid w:val="00AF4783"/>
    <w:rsid w:val="00AF483A"/>
    <w:rsid w:val="00AF5728"/>
    <w:rsid w:val="00AF69F9"/>
    <w:rsid w:val="00B03E3B"/>
    <w:rsid w:val="00B0401B"/>
    <w:rsid w:val="00B04D4C"/>
    <w:rsid w:val="00B10AE6"/>
    <w:rsid w:val="00B10B45"/>
    <w:rsid w:val="00B11A6D"/>
    <w:rsid w:val="00B13ED1"/>
    <w:rsid w:val="00B145AF"/>
    <w:rsid w:val="00B1514E"/>
    <w:rsid w:val="00B15ACF"/>
    <w:rsid w:val="00B15FAD"/>
    <w:rsid w:val="00B1770C"/>
    <w:rsid w:val="00B222D6"/>
    <w:rsid w:val="00B239F9"/>
    <w:rsid w:val="00B23F83"/>
    <w:rsid w:val="00B25D12"/>
    <w:rsid w:val="00B26DE9"/>
    <w:rsid w:val="00B26F18"/>
    <w:rsid w:val="00B279B2"/>
    <w:rsid w:val="00B30870"/>
    <w:rsid w:val="00B31893"/>
    <w:rsid w:val="00B3460F"/>
    <w:rsid w:val="00B34BF9"/>
    <w:rsid w:val="00B34F0A"/>
    <w:rsid w:val="00B3605A"/>
    <w:rsid w:val="00B37901"/>
    <w:rsid w:val="00B3C2E4"/>
    <w:rsid w:val="00B40FA9"/>
    <w:rsid w:val="00B42728"/>
    <w:rsid w:val="00B44E4D"/>
    <w:rsid w:val="00B45C7C"/>
    <w:rsid w:val="00B463F6"/>
    <w:rsid w:val="00B46A2B"/>
    <w:rsid w:val="00B4740B"/>
    <w:rsid w:val="00B4756A"/>
    <w:rsid w:val="00B47687"/>
    <w:rsid w:val="00B47B9A"/>
    <w:rsid w:val="00B508E2"/>
    <w:rsid w:val="00B5188C"/>
    <w:rsid w:val="00B5273C"/>
    <w:rsid w:val="00B52ED0"/>
    <w:rsid w:val="00B5325A"/>
    <w:rsid w:val="00B549B2"/>
    <w:rsid w:val="00B54F72"/>
    <w:rsid w:val="00B55ED2"/>
    <w:rsid w:val="00B60161"/>
    <w:rsid w:val="00B617A2"/>
    <w:rsid w:val="00B6204B"/>
    <w:rsid w:val="00B620D4"/>
    <w:rsid w:val="00B66971"/>
    <w:rsid w:val="00B66DB0"/>
    <w:rsid w:val="00B67A3A"/>
    <w:rsid w:val="00B7066A"/>
    <w:rsid w:val="00B70DDE"/>
    <w:rsid w:val="00B71C70"/>
    <w:rsid w:val="00B731A6"/>
    <w:rsid w:val="00B74E1A"/>
    <w:rsid w:val="00B74EDD"/>
    <w:rsid w:val="00B76B21"/>
    <w:rsid w:val="00B76BE1"/>
    <w:rsid w:val="00B77A26"/>
    <w:rsid w:val="00B815B0"/>
    <w:rsid w:val="00B81866"/>
    <w:rsid w:val="00B83096"/>
    <w:rsid w:val="00B83955"/>
    <w:rsid w:val="00B83FE9"/>
    <w:rsid w:val="00B84040"/>
    <w:rsid w:val="00B84B55"/>
    <w:rsid w:val="00B86232"/>
    <w:rsid w:val="00B862CB"/>
    <w:rsid w:val="00B8635C"/>
    <w:rsid w:val="00B90E5B"/>
    <w:rsid w:val="00B95876"/>
    <w:rsid w:val="00B97F72"/>
    <w:rsid w:val="00BA078D"/>
    <w:rsid w:val="00BA1D08"/>
    <w:rsid w:val="00BA1EF7"/>
    <w:rsid w:val="00BA2B7E"/>
    <w:rsid w:val="00BA37FD"/>
    <w:rsid w:val="00BA42E1"/>
    <w:rsid w:val="00BA4B9B"/>
    <w:rsid w:val="00BA5822"/>
    <w:rsid w:val="00BA65AF"/>
    <w:rsid w:val="00BA66D1"/>
    <w:rsid w:val="00BA693D"/>
    <w:rsid w:val="00BA7183"/>
    <w:rsid w:val="00BA7544"/>
    <w:rsid w:val="00BA7AC9"/>
    <w:rsid w:val="00BB0187"/>
    <w:rsid w:val="00BB03F9"/>
    <w:rsid w:val="00BB048A"/>
    <w:rsid w:val="00BB1803"/>
    <w:rsid w:val="00BB2C13"/>
    <w:rsid w:val="00BB4965"/>
    <w:rsid w:val="00BB506C"/>
    <w:rsid w:val="00BB5918"/>
    <w:rsid w:val="00BB5DB9"/>
    <w:rsid w:val="00BB61A1"/>
    <w:rsid w:val="00BB6233"/>
    <w:rsid w:val="00BC0CF0"/>
    <w:rsid w:val="00BC14FB"/>
    <w:rsid w:val="00BC2944"/>
    <w:rsid w:val="00BC2C12"/>
    <w:rsid w:val="00BC2C8F"/>
    <w:rsid w:val="00BC3EF6"/>
    <w:rsid w:val="00BC4163"/>
    <w:rsid w:val="00BC5A26"/>
    <w:rsid w:val="00BC7383"/>
    <w:rsid w:val="00BC7AF7"/>
    <w:rsid w:val="00BD02F0"/>
    <w:rsid w:val="00BD1F06"/>
    <w:rsid w:val="00BD243B"/>
    <w:rsid w:val="00BD467F"/>
    <w:rsid w:val="00BD5399"/>
    <w:rsid w:val="00BD54B3"/>
    <w:rsid w:val="00BD6129"/>
    <w:rsid w:val="00BE044C"/>
    <w:rsid w:val="00BE24E0"/>
    <w:rsid w:val="00BE45E9"/>
    <w:rsid w:val="00BE49AB"/>
    <w:rsid w:val="00BE4E98"/>
    <w:rsid w:val="00BE5E15"/>
    <w:rsid w:val="00BE7634"/>
    <w:rsid w:val="00BE7A4F"/>
    <w:rsid w:val="00BF066C"/>
    <w:rsid w:val="00BF0A36"/>
    <w:rsid w:val="00BF1858"/>
    <w:rsid w:val="00BF19DA"/>
    <w:rsid w:val="00BF1C35"/>
    <w:rsid w:val="00BF285C"/>
    <w:rsid w:val="00BF2A44"/>
    <w:rsid w:val="00BF4988"/>
    <w:rsid w:val="00BF66FF"/>
    <w:rsid w:val="00BF73CF"/>
    <w:rsid w:val="00C0035D"/>
    <w:rsid w:val="00C0038D"/>
    <w:rsid w:val="00C00A1F"/>
    <w:rsid w:val="00C018BF"/>
    <w:rsid w:val="00C049E6"/>
    <w:rsid w:val="00C04EF2"/>
    <w:rsid w:val="00C10CA9"/>
    <w:rsid w:val="00C12A2A"/>
    <w:rsid w:val="00C12DB2"/>
    <w:rsid w:val="00C1399B"/>
    <w:rsid w:val="00C144A0"/>
    <w:rsid w:val="00C16BE8"/>
    <w:rsid w:val="00C179FF"/>
    <w:rsid w:val="00C206EC"/>
    <w:rsid w:val="00C21AE3"/>
    <w:rsid w:val="00C22B3B"/>
    <w:rsid w:val="00C2477E"/>
    <w:rsid w:val="00C25199"/>
    <w:rsid w:val="00C25327"/>
    <w:rsid w:val="00C26DF1"/>
    <w:rsid w:val="00C3071A"/>
    <w:rsid w:val="00C3125B"/>
    <w:rsid w:val="00C31B29"/>
    <w:rsid w:val="00C3258B"/>
    <w:rsid w:val="00C34555"/>
    <w:rsid w:val="00C346AF"/>
    <w:rsid w:val="00C371CA"/>
    <w:rsid w:val="00C37E9C"/>
    <w:rsid w:val="00C37F8A"/>
    <w:rsid w:val="00C41347"/>
    <w:rsid w:val="00C42488"/>
    <w:rsid w:val="00C42CFA"/>
    <w:rsid w:val="00C4313D"/>
    <w:rsid w:val="00C43506"/>
    <w:rsid w:val="00C44A70"/>
    <w:rsid w:val="00C4547C"/>
    <w:rsid w:val="00C457D9"/>
    <w:rsid w:val="00C508FB"/>
    <w:rsid w:val="00C53479"/>
    <w:rsid w:val="00C53F43"/>
    <w:rsid w:val="00C541EC"/>
    <w:rsid w:val="00C55346"/>
    <w:rsid w:val="00C55E4C"/>
    <w:rsid w:val="00C56F9A"/>
    <w:rsid w:val="00C57B89"/>
    <w:rsid w:val="00C62580"/>
    <w:rsid w:val="00C631C6"/>
    <w:rsid w:val="00C63336"/>
    <w:rsid w:val="00C64267"/>
    <w:rsid w:val="00C65394"/>
    <w:rsid w:val="00C654C9"/>
    <w:rsid w:val="00C65DFB"/>
    <w:rsid w:val="00C65EF0"/>
    <w:rsid w:val="00C66DD8"/>
    <w:rsid w:val="00C70229"/>
    <w:rsid w:val="00C7040E"/>
    <w:rsid w:val="00C70456"/>
    <w:rsid w:val="00C70805"/>
    <w:rsid w:val="00C7112B"/>
    <w:rsid w:val="00C759E4"/>
    <w:rsid w:val="00C771D4"/>
    <w:rsid w:val="00C8049F"/>
    <w:rsid w:val="00C80CC6"/>
    <w:rsid w:val="00C83E1D"/>
    <w:rsid w:val="00C83E54"/>
    <w:rsid w:val="00C8582D"/>
    <w:rsid w:val="00C87193"/>
    <w:rsid w:val="00C90DFB"/>
    <w:rsid w:val="00C90FF0"/>
    <w:rsid w:val="00C926A3"/>
    <w:rsid w:val="00C92FD0"/>
    <w:rsid w:val="00C941EE"/>
    <w:rsid w:val="00C95B45"/>
    <w:rsid w:val="00CA1052"/>
    <w:rsid w:val="00CA1B90"/>
    <w:rsid w:val="00CA25DD"/>
    <w:rsid w:val="00CA3AE3"/>
    <w:rsid w:val="00CA5FEF"/>
    <w:rsid w:val="00CB1169"/>
    <w:rsid w:val="00CB26C5"/>
    <w:rsid w:val="00CB48A4"/>
    <w:rsid w:val="00CB61B9"/>
    <w:rsid w:val="00CB7BCA"/>
    <w:rsid w:val="00CC023B"/>
    <w:rsid w:val="00CC05F6"/>
    <w:rsid w:val="00CC1A2F"/>
    <w:rsid w:val="00CC3742"/>
    <w:rsid w:val="00CD0E0F"/>
    <w:rsid w:val="00CD2D14"/>
    <w:rsid w:val="00CD35C4"/>
    <w:rsid w:val="00CD41E2"/>
    <w:rsid w:val="00CD43C5"/>
    <w:rsid w:val="00CD4C0D"/>
    <w:rsid w:val="00CD4FF6"/>
    <w:rsid w:val="00CD5698"/>
    <w:rsid w:val="00CD5ADC"/>
    <w:rsid w:val="00CE1837"/>
    <w:rsid w:val="00CE39E9"/>
    <w:rsid w:val="00CE4BD9"/>
    <w:rsid w:val="00CE4D21"/>
    <w:rsid w:val="00CF04F6"/>
    <w:rsid w:val="00CF0CCF"/>
    <w:rsid w:val="00CF23EA"/>
    <w:rsid w:val="00CF3156"/>
    <w:rsid w:val="00CF3487"/>
    <w:rsid w:val="00CF4BBA"/>
    <w:rsid w:val="00CF4CF8"/>
    <w:rsid w:val="00CF5275"/>
    <w:rsid w:val="00CF53C1"/>
    <w:rsid w:val="00CF56A4"/>
    <w:rsid w:val="00CF6118"/>
    <w:rsid w:val="00CF6B68"/>
    <w:rsid w:val="00CF6F21"/>
    <w:rsid w:val="00CF7D32"/>
    <w:rsid w:val="00D0059F"/>
    <w:rsid w:val="00D00B70"/>
    <w:rsid w:val="00D01810"/>
    <w:rsid w:val="00D02D6E"/>
    <w:rsid w:val="00D03A79"/>
    <w:rsid w:val="00D04D7E"/>
    <w:rsid w:val="00D05BBB"/>
    <w:rsid w:val="00D072E4"/>
    <w:rsid w:val="00D108F1"/>
    <w:rsid w:val="00D10F81"/>
    <w:rsid w:val="00D14E55"/>
    <w:rsid w:val="00D15241"/>
    <w:rsid w:val="00D157D0"/>
    <w:rsid w:val="00D15A35"/>
    <w:rsid w:val="00D16F56"/>
    <w:rsid w:val="00D20D76"/>
    <w:rsid w:val="00D21A55"/>
    <w:rsid w:val="00D21B04"/>
    <w:rsid w:val="00D21CC7"/>
    <w:rsid w:val="00D23089"/>
    <w:rsid w:val="00D26833"/>
    <w:rsid w:val="00D32087"/>
    <w:rsid w:val="00D32E0A"/>
    <w:rsid w:val="00D33BF9"/>
    <w:rsid w:val="00D343E3"/>
    <w:rsid w:val="00D36686"/>
    <w:rsid w:val="00D45C23"/>
    <w:rsid w:val="00D471F7"/>
    <w:rsid w:val="00D47608"/>
    <w:rsid w:val="00D5055C"/>
    <w:rsid w:val="00D51E1D"/>
    <w:rsid w:val="00D52895"/>
    <w:rsid w:val="00D53D16"/>
    <w:rsid w:val="00D55EE5"/>
    <w:rsid w:val="00D55FFD"/>
    <w:rsid w:val="00D56136"/>
    <w:rsid w:val="00D5695B"/>
    <w:rsid w:val="00D56C05"/>
    <w:rsid w:val="00D56CB2"/>
    <w:rsid w:val="00D572C4"/>
    <w:rsid w:val="00D57883"/>
    <w:rsid w:val="00D62487"/>
    <w:rsid w:val="00D62A65"/>
    <w:rsid w:val="00D65966"/>
    <w:rsid w:val="00D666FC"/>
    <w:rsid w:val="00D66EC7"/>
    <w:rsid w:val="00D67BA9"/>
    <w:rsid w:val="00D7012D"/>
    <w:rsid w:val="00D704B9"/>
    <w:rsid w:val="00D70D95"/>
    <w:rsid w:val="00D73087"/>
    <w:rsid w:val="00D74AA9"/>
    <w:rsid w:val="00D76284"/>
    <w:rsid w:val="00D762BD"/>
    <w:rsid w:val="00D76EFC"/>
    <w:rsid w:val="00D80919"/>
    <w:rsid w:val="00D81141"/>
    <w:rsid w:val="00D81B9F"/>
    <w:rsid w:val="00D829B8"/>
    <w:rsid w:val="00D82A0A"/>
    <w:rsid w:val="00D82E02"/>
    <w:rsid w:val="00D830DE"/>
    <w:rsid w:val="00D8647B"/>
    <w:rsid w:val="00D866B6"/>
    <w:rsid w:val="00D86E7D"/>
    <w:rsid w:val="00D87A45"/>
    <w:rsid w:val="00D87BC9"/>
    <w:rsid w:val="00D9036D"/>
    <w:rsid w:val="00D905A8"/>
    <w:rsid w:val="00D90FDC"/>
    <w:rsid w:val="00D92F6E"/>
    <w:rsid w:val="00D93DE8"/>
    <w:rsid w:val="00D94C0D"/>
    <w:rsid w:val="00D96111"/>
    <w:rsid w:val="00DA47B7"/>
    <w:rsid w:val="00DA4E44"/>
    <w:rsid w:val="00DA52FD"/>
    <w:rsid w:val="00DA5425"/>
    <w:rsid w:val="00DA5D4D"/>
    <w:rsid w:val="00DA6CE6"/>
    <w:rsid w:val="00DB1738"/>
    <w:rsid w:val="00DB2660"/>
    <w:rsid w:val="00DB547F"/>
    <w:rsid w:val="00DB5D48"/>
    <w:rsid w:val="00DB6FFC"/>
    <w:rsid w:val="00DB768B"/>
    <w:rsid w:val="00DB7907"/>
    <w:rsid w:val="00DB7A6B"/>
    <w:rsid w:val="00DC0B52"/>
    <w:rsid w:val="00DC270D"/>
    <w:rsid w:val="00DC3BDC"/>
    <w:rsid w:val="00DC4E09"/>
    <w:rsid w:val="00DD003E"/>
    <w:rsid w:val="00DD125C"/>
    <w:rsid w:val="00DD2393"/>
    <w:rsid w:val="00DD24DE"/>
    <w:rsid w:val="00DD385C"/>
    <w:rsid w:val="00DD3A7C"/>
    <w:rsid w:val="00DD420B"/>
    <w:rsid w:val="00DD52BD"/>
    <w:rsid w:val="00DD7E39"/>
    <w:rsid w:val="00DD7F02"/>
    <w:rsid w:val="00DE0EFD"/>
    <w:rsid w:val="00DE1832"/>
    <w:rsid w:val="00DE18F2"/>
    <w:rsid w:val="00DE2D0E"/>
    <w:rsid w:val="00DE32BB"/>
    <w:rsid w:val="00DE47CB"/>
    <w:rsid w:val="00DE5525"/>
    <w:rsid w:val="00DE7518"/>
    <w:rsid w:val="00DF09E7"/>
    <w:rsid w:val="00DF2665"/>
    <w:rsid w:val="00DF39FE"/>
    <w:rsid w:val="00DF3FFF"/>
    <w:rsid w:val="00DF4EE5"/>
    <w:rsid w:val="00DF51D6"/>
    <w:rsid w:val="00DF5A1B"/>
    <w:rsid w:val="00DF67FB"/>
    <w:rsid w:val="00DF6963"/>
    <w:rsid w:val="00DF6CAE"/>
    <w:rsid w:val="00DF721F"/>
    <w:rsid w:val="00E0067B"/>
    <w:rsid w:val="00E0277D"/>
    <w:rsid w:val="00E0290B"/>
    <w:rsid w:val="00E0445F"/>
    <w:rsid w:val="00E06821"/>
    <w:rsid w:val="00E06B70"/>
    <w:rsid w:val="00E07568"/>
    <w:rsid w:val="00E12108"/>
    <w:rsid w:val="00E1370C"/>
    <w:rsid w:val="00E1428C"/>
    <w:rsid w:val="00E1521D"/>
    <w:rsid w:val="00E152C3"/>
    <w:rsid w:val="00E23A8F"/>
    <w:rsid w:val="00E2452C"/>
    <w:rsid w:val="00E255BE"/>
    <w:rsid w:val="00E259D6"/>
    <w:rsid w:val="00E2711C"/>
    <w:rsid w:val="00E278FC"/>
    <w:rsid w:val="00E27EB2"/>
    <w:rsid w:val="00E30B0C"/>
    <w:rsid w:val="00E31AFB"/>
    <w:rsid w:val="00E31E73"/>
    <w:rsid w:val="00E3203C"/>
    <w:rsid w:val="00E32FAC"/>
    <w:rsid w:val="00E335E6"/>
    <w:rsid w:val="00E33F21"/>
    <w:rsid w:val="00E35CF1"/>
    <w:rsid w:val="00E36497"/>
    <w:rsid w:val="00E37843"/>
    <w:rsid w:val="00E4174B"/>
    <w:rsid w:val="00E43429"/>
    <w:rsid w:val="00E43984"/>
    <w:rsid w:val="00E4415A"/>
    <w:rsid w:val="00E452F5"/>
    <w:rsid w:val="00E456A1"/>
    <w:rsid w:val="00E45B7E"/>
    <w:rsid w:val="00E462E8"/>
    <w:rsid w:val="00E466BA"/>
    <w:rsid w:val="00E50822"/>
    <w:rsid w:val="00E509D0"/>
    <w:rsid w:val="00E50CC8"/>
    <w:rsid w:val="00E525F2"/>
    <w:rsid w:val="00E533F9"/>
    <w:rsid w:val="00E53BC2"/>
    <w:rsid w:val="00E5598F"/>
    <w:rsid w:val="00E56AD4"/>
    <w:rsid w:val="00E56B29"/>
    <w:rsid w:val="00E60A95"/>
    <w:rsid w:val="00E60F74"/>
    <w:rsid w:val="00E61AB7"/>
    <w:rsid w:val="00E61DDE"/>
    <w:rsid w:val="00E62925"/>
    <w:rsid w:val="00E64663"/>
    <w:rsid w:val="00E6481C"/>
    <w:rsid w:val="00E64A43"/>
    <w:rsid w:val="00E653F8"/>
    <w:rsid w:val="00E705FC"/>
    <w:rsid w:val="00E72F6C"/>
    <w:rsid w:val="00E74FE9"/>
    <w:rsid w:val="00E75313"/>
    <w:rsid w:val="00E76275"/>
    <w:rsid w:val="00E80202"/>
    <w:rsid w:val="00E82F1D"/>
    <w:rsid w:val="00E84076"/>
    <w:rsid w:val="00E864DD"/>
    <w:rsid w:val="00E86842"/>
    <w:rsid w:val="00E86C80"/>
    <w:rsid w:val="00E8707A"/>
    <w:rsid w:val="00E87A71"/>
    <w:rsid w:val="00E91043"/>
    <w:rsid w:val="00E91BD5"/>
    <w:rsid w:val="00E92D2F"/>
    <w:rsid w:val="00E92EC7"/>
    <w:rsid w:val="00E969B7"/>
    <w:rsid w:val="00E97339"/>
    <w:rsid w:val="00E9780F"/>
    <w:rsid w:val="00EA0D38"/>
    <w:rsid w:val="00EA13F8"/>
    <w:rsid w:val="00EA20AF"/>
    <w:rsid w:val="00EA2707"/>
    <w:rsid w:val="00EA2EEF"/>
    <w:rsid w:val="00EA4C4B"/>
    <w:rsid w:val="00EA5613"/>
    <w:rsid w:val="00EA5D15"/>
    <w:rsid w:val="00EA6BEA"/>
    <w:rsid w:val="00EA714F"/>
    <w:rsid w:val="00EA726D"/>
    <w:rsid w:val="00EA79F8"/>
    <w:rsid w:val="00EB2859"/>
    <w:rsid w:val="00EB5300"/>
    <w:rsid w:val="00EB7626"/>
    <w:rsid w:val="00EC0B4A"/>
    <w:rsid w:val="00EC1926"/>
    <w:rsid w:val="00EC256E"/>
    <w:rsid w:val="00EC28BC"/>
    <w:rsid w:val="00EC2C80"/>
    <w:rsid w:val="00EC3A95"/>
    <w:rsid w:val="00EC3B3C"/>
    <w:rsid w:val="00EC4836"/>
    <w:rsid w:val="00EC5EC5"/>
    <w:rsid w:val="00EC7AD3"/>
    <w:rsid w:val="00ED0F66"/>
    <w:rsid w:val="00ED2FEE"/>
    <w:rsid w:val="00ED442A"/>
    <w:rsid w:val="00ED573E"/>
    <w:rsid w:val="00ED5D60"/>
    <w:rsid w:val="00ED63F8"/>
    <w:rsid w:val="00ED6BF8"/>
    <w:rsid w:val="00EE0CA0"/>
    <w:rsid w:val="00EE2F3C"/>
    <w:rsid w:val="00EE3370"/>
    <w:rsid w:val="00EE547F"/>
    <w:rsid w:val="00EE5504"/>
    <w:rsid w:val="00EE58C1"/>
    <w:rsid w:val="00EE6E00"/>
    <w:rsid w:val="00EE77A2"/>
    <w:rsid w:val="00EE7AF5"/>
    <w:rsid w:val="00EF02E6"/>
    <w:rsid w:val="00EF0A91"/>
    <w:rsid w:val="00EF12D5"/>
    <w:rsid w:val="00EF16E6"/>
    <w:rsid w:val="00EF2535"/>
    <w:rsid w:val="00EF2958"/>
    <w:rsid w:val="00EF3B34"/>
    <w:rsid w:val="00EF546B"/>
    <w:rsid w:val="00EF6977"/>
    <w:rsid w:val="00EF72A2"/>
    <w:rsid w:val="00EF764B"/>
    <w:rsid w:val="00EF7F4A"/>
    <w:rsid w:val="00F049C6"/>
    <w:rsid w:val="00F121FD"/>
    <w:rsid w:val="00F12435"/>
    <w:rsid w:val="00F13763"/>
    <w:rsid w:val="00F146D2"/>
    <w:rsid w:val="00F16689"/>
    <w:rsid w:val="00F20E69"/>
    <w:rsid w:val="00F20E8C"/>
    <w:rsid w:val="00F21307"/>
    <w:rsid w:val="00F2321B"/>
    <w:rsid w:val="00F23A94"/>
    <w:rsid w:val="00F23E5F"/>
    <w:rsid w:val="00F23F13"/>
    <w:rsid w:val="00F27CC8"/>
    <w:rsid w:val="00F320D7"/>
    <w:rsid w:val="00F32BB6"/>
    <w:rsid w:val="00F32E51"/>
    <w:rsid w:val="00F33BE2"/>
    <w:rsid w:val="00F33F62"/>
    <w:rsid w:val="00F36B2D"/>
    <w:rsid w:val="00F3750E"/>
    <w:rsid w:val="00F43B39"/>
    <w:rsid w:val="00F43D16"/>
    <w:rsid w:val="00F45908"/>
    <w:rsid w:val="00F45ECF"/>
    <w:rsid w:val="00F47ACD"/>
    <w:rsid w:val="00F503D4"/>
    <w:rsid w:val="00F50BE5"/>
    <w:rsid w:val="00F514D6"/>
    <w:rsid w:val="00F51D0C"/>
    <w:rsid w:val="00F56281"/>
    <w:rsid w:val="00F57A66"/>
    <w:rsid w:val="00F57FE2"/>
    <w:rsid w:val="00F632C4"/>
    <w:rsid w:val="00F645ED"/>
    <w:rsid w:val="00F64AF6"/>
    <w:rsid w:val="00F651F5"/>
    <w:rsid w:val="00F677CD"/>
    <w:rsid w:val="00F70E8E"/>
    <w:rsid w:val="00F711BC"/>
    <w:rsid w:val="00F71F18"/>
    <w:rsid w:val="00F725C8"/>
    <w:rsid w:val="00F72B4A"/>
    <w:rsid w:val="00F75C5A"/>
    <w:rsid w:val="00F84285"/>
    <w:rsid w:val="00F856AA"/>
    <w:rsid w:val="00F85BE9"/>
    <w:rsid w:val="00F85C48"/>
    <w:rsid w:val="00F8677F"/>
    <w:rsid w:val="00F86803"/>
    <w:rsid w:val="00F86DD1"/>
    <w:rsid w:val="00F90ACE"/>
    <w:rsid w:val="00F9140B"/>
    <w:rsid w:val="00F947D2"/>
    <w:rsid w:val="00F948BC"/>
    <w:rsid w:val="00F957F8"/>
    <w:rsid w:val="00FA0A67"/>
    <w:rsid w:val="00FA19D7"/>
    <w:rsid w:val="00FA24D6"/>
    <w:rsid w:val="00FA54AD"/>
    <w:rsid w:val="00FA5A50"/>
    <w:rsid w:val="00FA6BF2"/>
    <w:rsid w:val="00FB105B"/>
    <w:rsid w:val="00FB1237"/>
    <w:rsid w:val="00FB41D9"/>
    <w:rsid w:val="00FB4C6D"/>
    <w:rsid w:val="00FB54FC"/>
    <w:rsid w:val="00FB6369"/>
    <w:rsid w:val="00FB675B"/>
    <w:rsid w:val="00FC1B09"/>
    <w:rsid w:val="00FC2B0F"/>
    <w:rsid w:val="00FC3DAB"/>
    <w:rsid w:val="00FC3DAF"/>
    <w:rsid w:val="00FC4FA0"/>
    <w:rsid w:val="00FC518E"/>
    <w:rsid w:val="00FC59A8"/>
    <w:rsid w:val="00FC7602"/>
    <w:rsid w:val="00FC7F88"/>
    <w:rsid w:val="00FD54F6"/>
    <w:rsid w:val="00FD70EC"/>
    <w:rsid w:val="00FE0036"/>
    <w:rsid w:val="00FE0B5D"/>
    <w:rsid w:val="00FE1189"/>
    <w:rsid w:val="00FE2555"/>
    <w:rsid w:val="00FE308E"/>
    <w:rsid w:val="00FE3242"/>
    <w:rsid w:val="00FE33DE"/>
    <w:rsid w:val="00FE38FA"/>
    <w:rsid w:val="00FE4279"/>
    <w:rsid w:val="00FE5AF9"/>
    <w:rsid w:val="00FF1002"/>
    <w:rsid w:val="00FF1AB8"/>
    <w:rsid w:val="00FF2912"/>
    <w:rsid w:val="00FF2C26"/>
    <w:rsid w:val="00FF305C"/>
    <w:rsid w:val="00FF5DC8"/>
    <w:rsid w:val="00FF708A"/>
    <w:rsid w:val="00FF7B4F"/>
    <w:rsid w:val="00FF7F44"/>
    <w:rsid w:val="0113144F"/>
    <w:rsid w:val="0236BB48"/>
    <w:rsid w:val="04BAF880"/>
    <w:rsid w:val="04F2F51C"/>
    <w:rsid w:val="052090DA"/>
    <w:rsid w:val="05435012"/>
    <w:rsid w:val="05899D23"/>
    <w:rsid w:val="0594E468"/>
    <w:rsid w:val="05B20715"/>
    <w:rsid w:val="05D24877"/>
    <w:rsid w:val="063A31CF"/>
    <w:rsid w:val="06D19B89"/>
    <w:rsid w:val="06E33534"/>
    <w:rsid w:val="07083810"/>
    <w:rsid w:val="077C16B5"/>
    <w:rsid w:val="07C2664D"/>
    <w:rsid w:val="07FB3094"/>
    <w:rsid w:val="08D6CBCB"/>
    <w:rsid w:val="097AA507"/>
    <w:rsid w:val="0A530C47"/>
    <w:rsid w:val="0B4DD985"/>
    <w:rsid w:val="0B722C4A"/>
    <w:rsid w:val="0C3EEB48"/>
    <w:rsid w:val="0C44B2E8"/>
    <w:rsid w:val="0C5362B0"/>
    <w:rsid w:val="0CAECA82"/>
    <w:rsid w:val="0CCEE62C"/>
    <w:rsid w:val="1060A4A9"/>
    <w:rsid w:val="1139C4ED"/>
    <w:rsid w:val="11AE44BA"/>
    <w:rsid w:val="12938EF0"/>
    <w:rsid w:val="131A774F"/>
    <w:rsid w:val="13493AD7"/>
    <w:rsid w:val="13F3D120"/>
    <w:rsid w:val="1428FAE2"/>
    <w:rsid w:val="14B3F608"/>
    <w:rsid w:val="14BB1245"/>
    <w:rsid w:val="151DFCB0"/>
    <w:rsid w:val="1563782E"/>
    <w:rsid w:val="15B22C02"/>
    <w:rsid w:val="15BB9AFD"/>
    <w:rsid w:val="15CFBC46"/>
    <w:rsid w:val="16C26BC6"/>
    <w:rsid w:val="16D85D3C"/>
    <w:rsid w:val="1789CDEB"/>
    <w:rsid w:val="1815488E"/>
    <w:rsid w:val="189DD202"/>
    <w:rsid w:val="18F6B40E"/>
    <w:rsid w:val="19119FDA"/>
    <w:rsid w:val="193B9060"/>
    <w:rsid w:val="19884B14"/>
    <w:rsid w:val="19B84001"/>
    <w:rsid w:val="19D00E26"/>
    <w:rsid w:val="1A05B703"/>
    <w:rsid w:val="1A5258CC"/>
    <w:rsid w:val="1AB7E626"/>
    <w:rsid w:val="1B6CB80C"/>
    <w:rsid w:val="1C1A06E3"/>
    <w:rsid w:val="1C70312F"/>
    <w:rsid w:val="1C825443"/>
    <w:rsid w:val="1CB1EB91"/>
    <w:rsid w:val="1CC516E9"/>
    <w:rsid w:val="1D6F7E1A"/>
    <w:rsid w:val="1E1AB07D"/>
    <w:rsid w:val="1E50D3F1"/>
    <w:rsid w:val="1E7F09A4"/>
    <w:rsid w:val="1F11768D"/>
    <w:rsid w:val="1F93DDB2"/>
    <w:rsid w:val="1FA325DF"/>
    <w:rsid w:val="1FE10F24"/>
    <w:rsid w:val="2222BEDD"/>
    <w:rsid w:val="2228ADF6"/>
    <w:rsid w:val="230AC3C2"/>
    <w:rsid w:val="2373DC00"/>
    <w:rsid w:val="237F4F29"/>
    <w:rsid w:val="23BCDA8C"/>
    <w:rsid w:val="2422CB67"/>
    <w:rsid w:val="2449FE2F"/>
    <w:rsid w:val="24758FFC"/>
    <w:rsid w:val="248CDC77"/>
    <w:rsid w:val="251CF0B7"/>
    <w:rsid w:val="25AF7E36"/>
    <w:rsid w:val="25B8AE19"/>
    <w:rsid w:val="25C1F633"/>
    <w:rsid w:val="262FB0C5"/>
    <w:rsid w:val="26BB2AE4"/>
    <w:rsid w:val="27DBD94D"/>
    <w:rsid w:val="2809A897"/>
    <w:rsid w:val="28505CF2"/>
    <w:rsid w:val="287ABE7D"/>
    <w:rsid w:val="29410B8D"/>
    <w:rsid w:val="294EA466"/>
    <w:rsid w:val="299F8724"/>
    <w:rsid w:val="29AEEA27"/>
    <w:rsid w:val="29F6A965"/>
    <w:rsid w:val="2A296AB8"/>
    <w:rsid w:val="2AD84DE8"/>
    <w:rsid w:val="2BA54679"/>
    <w:rsid w:val="2BC29DCD"/>
    <w:rsid w:val="2BC666FC"/>
    <w:rsid w:val="2BFA0EE1"/>
    <w:rsid w:val="2C00D843"/>
    <w:rsid w:val="2C2AA668"/>
    <w:rsid w:val="2C59CCAA"/>
    <w:rsid w:val="2CA26533"/>
    <w:rsid w:val="2D8A8285"/>
    <w:rsid w:val="2DC2F572"/>
    <w:rsid w:val="2DD11B71"/>
    <w:rsid w:val="2E712012"/>
    <w:rsid w:val="2EADA5B7"/>
    <w:rsid w:val="2ED5BC21"/>
    <w:rsid w:val="30A8C60A"/>
    <w:rsid w:val="313112B1"/>
    <w:rsid w:val="32D3A427"/>
    <w:rsid w:val="32E869DC"/>
    <w:rsid w:val="32FF7A55"/>
    <w:rsid w:val="3320C45A"/>
    <w:rsid w:val="334FD176"/>
    <w:rsid w:val="33562B8A"/>
    <w:rsid w:val="337B80B4"/>
    <w:rsid w:val="34059F71"/>
    <w:rsid w:val="34CF2A65"/>
    <w:rsid w:val="35596E03"/>
    <w:rsid w:val="35993080"/>
    <w:rsid w:val="36179EE1"/>
    <w:rsid w:val="364D0AA9"/>
    <w:rsid w:val="36A87B6E"/>
    <w:rsid w:val="36DEC3C3"/>
    <w:rsid w:val="36EF6D1F"/>
    <w:rsid w:val="37206369"/>
    <w:rsid w:val="372CAEA7"/>
    <w:rsid w:val="37912B31"/>
    <w:rsid w:val="37C525CE"/>
    <w:rsid w:val="37DC0AAB"/>
    <w:rsid w:val="383C28B2"/>
    <w:rsid w:val="38FB6031"/>
    <w:rsid w:val="394309A4"/>
    <w:rsid w:val="3952409B"/>
    <w:rsid w:val="3AB40A20"/>
    <w:rsid w:val="3ABF663A"/>
    <w:rsid w:val="3AFF7334"/>
    <w:rsid w:val="3B88A433"/>
    <w:rsid w:val="3B91BC20"/>
    <w:rsid w:val="3BB6BC9D"/>
    <w:rsid w:val="3C0A526C"/>
    <w:rsid w:val="3C3EE51D"/>
    <w:rsid w:val="3C80BABA"/>
    <w:rsid w:val="3C9DD13B"/>
    <w:rsid w:val="3CD97B4C"/>
    <w:rsid w:val="3CE475CB"/>
    <w:rsid w:val="3D5AD0E7"/>
    <w:rsid w:val="3DA96CA6"/>
    <w:rsid w:val="3DB83D02"/>
    <w:rsid w:val="3E61FC2B"/>
    <w:rsid w:val="3F1BDF8D"/>
    <w:rsid w:val="3F3315B2"/>
    <w:rsid w:val="402DCA9E"/>
    <w:rsid w:val="407F4F6C"/>
    <w:rsid w:val="40DF8921"/>
    <w:rsid w:val="41488BFB"/>
    <w:rsid w:val="42D9E476"/>
    <w:rsid w:val="436D0568"/>
    <w:rsid w:val="438153AE"/>
    <w:rsid w:val="43A360BE"/>
    <w:rsid w:val="43B1C3FF"/>
    <w:rsid w:val="43C5F41C"/>
    <w:rsid w:val="43CB4089"/>
    <w:rsid w:val="440BB5E2"/>
    <w:rsid w:val="4412DE2A"/>
    <w:rsid w:val="44F82D8A"/>
    <w:rsid w:val="467B2BB4"/>
    <w:rsid w:val="46B73092"/>
    <w:rsid w:val="46BF46EA"/>
    <w:rsid w:val="47F5B363"/>
    <w:rsid w:val="48D4F465"/>
    <w:rsid w:val="492D5E53"/>
    <w:rsid w:val="4A13119A"/>
    <w:rsid w:val="4A1F3E5C"/>
    <w:rsid w:val="4B4093D9"/>
    <w:rsid w:val="4B82CD64"/>
    <w:rsid w:val="4BB8944E"/>
    <w:rsid w:val="4C58BA4C"/>
    <w:rsid w:val="4CCC09B9"/>
    <w:rsid w:val="4DD7BA73"/>
    <w:rsid w:val="4E30CDBC"/>
    <w:rsid w:val="4FF90AC4"/>
    <w:rsid w:val="50246468"/>
    <w:rsid w:val="50A988A9"/>
    <w:rsid w:val="50C9F86E"/>
    <w:rsid w:val="50D213EB"/>
    <w:rsid w:val="510B7E39"/>
    <w:rsid w:val="535BCE6B"/>
    <w:rsid w:val="53685832"/>
    <w:rsid w:val="53B818CC"/>
    <w:rsid w:val="53CCDDAC"/>
    <w:rsid w:val="543EC3EA"/>
    <w:rsid w:val="544FCEAF"/>
    <w:rsid w:val="546C9D42"/>
    <w:rsid w:val="564564F0"/>
    <w:rsid w:val="56B6AE16"/>
    <w:rsid w:val="579B64E2"/>
    <w:rsid w:val="57C1D9B6"/>
    <w:rsid w:val="582BDD31"/>
    <w:rsid w:val="583CBBAA"/>
    <w:rsid w:val="593CE6D6"/>
    <w:rsid w:val="59BF9D11"/>
    <w:rsid w:val="5B1249BA"/>
    <w:rsid w:val="5B976D66"/>
    <w:rsid w:val="5C03206D"/>
    <w:rsid w:val="5C1445FC"/>
    <w:rsid w:val="5C2548FA"/>
    <w:rsid w:val="5DC08345"/>
    <w:rsid w:val="5E214FB6"/>
    <w:rsid w:val="5F2EC18B"/>
    <w:rsid w:val="602C0554"/>
    <w:rsid w:val="60F315DF"/>
    <w:rsid w:val="616921CB"/>
    <w:rsid w:val="62B8AED8"/>
    <w:rsid w:val="62C20AD6"/>
    <w:rsid w:val="637AB47A"/>
    <w:rsid w:val="63EAB952"/>
    <w:rsid w:val="6468596D"/>
    <w:rsid w:val="6553B091"/>
    <w:rsid w:val="669FE0BA"/>
    <w:rsid w:val="6731DF42"/>
    <w:rsid w:val="6823481C"/>
    <w:rsid w:val="692AD2A5"/>
    <w:rsid w:val="6940CB0F"/>
    <w:rsid w:val="6986A652"/>
    <w:rsid w:val="69B0ADAD"/>
    <w:rsid w:val="69F26FA4"/>
    <w:rsid w:val="6A4723F6"/>
    <w:rsid w:val="6A8FB67F"/>
    <w:rsid w:val="6A967684"/>
    <w:rsid w:val="6ABD78E6"/>
    <w:rsid w:val="6AD06352"/>
    <w:rsid w:val="6B797782"/>
    <w:rsid w:val="6B82E575"/>
    <w:rsid w:val="6BDEFD60"/>
    <w:rsid w:val="6C45D067"/>
    <w:rsid w:val="6D409F99"/>
    <w:rsid w:val="6D5677FF"/>
    <w:rsid w:val="6DD8D2CA"/>
    <w:rsid w:val="6DFDE44C"/>
    <w:rsid w:val="6E0E649F"/>
    <w:rsid w:val="6E715708"/>
    <w:rsid w:val="6E8E812A"/>
    <w:rsid w:val="7032B3DB"/>
    <w:rsid w:val="704F6D06"/>
    <w:rsid w:val="708A89AD"/>
    <w:rsid w:val="710BEDE8"/>
    <w:rsid w:val="71801A59"/>
    <w:rsid w:val="71D9EE84"/>
    <w:rsid w:val="7203A6F1"/>
    <w:rsid w:val="723B4ED9"/>
    <w:rsid w:val="72509044"/>
    <w:rsid w:val="72B279E6"/>
    <w:rsid w:val="72E56BB6"/>
    <w:rsid w:val="72EBEC66"/>
    <w:rsid w:val="7755DF48"/>
    <w:rsid w:val="77CD0456"/>
    <w:rsid w:val="78E630B3"/>
    <w:rsid w:val="793A6D47"/>
    <w:rsid w:val="795E7543"/>
    <w:rsid w:val="7AFD22C9"/>
    <w:rsid w:val="7BB3BAF7"/>
    <w:rsid w:val="7BC90635"/>
    <w:rsid w:val="7C548395"/>
    <w:rsid w:val="7C6DBCA3"/>
    <w:rsid w:val="7D2CCF6B"/>
    <w:rsid w:val="7D3C64C0"/>
    <w:rsid w:val="7D874E68"/>
    <w:rsid w:val="7E09AA03"/>
    <w:rsid w:val="7E4839ED"/>
    <w:rsid w:val="7E543337"/>
    <w:rsid w:val="7E8422BB"/>
    <w:rsid w:val="7E8F44D8"/>
    <w:rsid w:val="7ECAAACF"/>
    <w:rsid w:val="7EF2B3EE"/>
    <w:rsid w:val="7F373078"/>
    <w:rsid w:val="7F5EBF7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EAF9857"/>
  <w15:docId w15:val="{E4AF9513-DD7B-4B38-B2A1-6C945A1E3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Signature" w:semiHidden="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qFormat="1"/>
    <w:lsdException w:name="Subtle Reference" w:semiHidden="1"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8BF"/>
    <w:pPr>
      <w:spacing w:after="0" w:line="250" w:lineRule="auto"/>
    </w:pPr>
    <w:rPr>
      <w:rFonts w:eastAsia="Times New Roman" w:cs="Times New Roman"/>
      <w:sz w:val="20"/>
      <w:szCs w:val="20"/>
    </w:rPr>
  </w:style>
  <w:style w:type="paragraph" w:styleId="Overskrift1">
    <w:name w:val="heading 1"/>
    <w:basedOn w:val="Normal"/>
    <w:next w:val="Ingress"/>
    <w:link w:val="Overskrift1Tegn"/>
    <w:uiPriority w:val="9"/>
    <w:qFormat/>
    <w:rsid w:val="004D026D"/>
    <w:pPr>
      <w:keepNext/>
      <w:keepLines/>
      <w:outlineLvl w:val="0"/>
    </w:pPr>
    <w:rPr>
      <w:rFonts w:asciiTheme="majorHAnsi" w:eastAsiaTheme="majorEastAsia" w:hAnsiTheme="majorHAnsi" w:cstheme="majorBidi"/>
      <w:bCs/>
      <w:color w:val="005E5D" w:themeColor="accent1"/>
      <w:sz w:val="36"/>
      <w:szCs w:val="32"/>
    </w:rPr>
  </w:style>
  <w:style w:type="paragraph" w:styleId="Overskrift2">
    <w:name w:val="heading 2"/>
    <w:basedOn w:val="Normal"/>
    <w:next w:val="Normal"/>
    <w:link w:val="Overskrift2Tegn"/>
    <w:uiPriority w:val="9"/>
    <w:qFormat/>
    <w:rsid w:val="005056DB"/>
    <w:pPr>
      <w:keepNext/>
      <w:keepLines/>
      <w:spacing w:before="200"/>
      <w:outlineLvl w:val="1"/>
    </w:pPr>
    <w:rPr>
      <w:rFonts w:asciiTheme="majorHAnsi" w:eastAsiaTheme="majorEastAsia" w:hAnsiTheme="majorHAnsi" w:cstheme="majorBidi"/>
      <w:bCs/>
      <w:color w:val="005E5D" w:themeColor="accent1"/>
      <w:sz w:val="28"/>
      <w:szCs w:val="24"/>
    </w:rPr>
  </w:style>
  <w:style w:type="paragraph" w:styleId="Overskrift3">
    <w:name w:val="heading 3"/>
    <w:basedOn w:val="Normal"/>
    <w:next w:val="Normal"/>
    <w:link w:val="Overskrift3Tegn"/>
    <w:uiPriority w:val="9"/>
    <w:qFormat/>
    <w:rsid w:val="004D026D"/>
    <w:pPr>
      <w:keepNext/>
      <w:keepLines/>
      <w:spacing w:before="200" w:after="20"/>
      <w:outlineLvl w:val="2"/>
    </w:pPr>
    <w:rPr>
      <w:rFonts w:asciiTheme="majorHAnsi" w:eastAsiaTheme="majorEastAsia" w:hAnsiTheme="majorHAnsi" w:cstheme="majorBidi"/>
      <w:bCs/>
      <w:color w:val="005E5D" w:themeColor="accent1"/>
      <w:sz w:val="23"/>
    </w:rPr>
  </w:style>
  <w:style w:type="paragraph" w:styleId="Overskrift4">
    <w:name w:val="heading 4"/>
    <w:basedOn w:val="Normal"/>
    <w:next w:val="Normal"/>
    <w:link w:val="Overskrift4Tegn"/>
    <w:uiPriority w:val="9"/>
    <w:semiHidden/>
    <w:qFormat/>
    <w:rsid w:val="00C018BF"/>
    <w:pPr>
      <w:keepNext/>
      <w:keepLines/>
      <w:spacing w:before="200"/>
      <w:outlineLvl w:val="3"/>
    </w:pPr>
    <w:rPr>
      <w:rFonts w:asciiTheme="majorHAnsi" w:eastAsiaTheme="majorEastAsia" w:hAnsiTheme="majorHAnsi" w:cstheme="majorBidi"/>
      <w:b/>
      <w:bCs/>
      <w:i/>
      <w:iCs/>
      <w:color w:val="005E5D" w:themeColor="accent1"/>
    </w:rPr>
  </w:style>
  <w:style w:type="paragraph" w:styleId="Overskrift5">
    <w:name w:val="heading 5"/>
    <w:basedOn w:val="Normal"/>
    <w:next w:val="Normal"/>
    <w:link w:val="Overskrift5Tegn"/>
    <w:uiPriority w:val="9"/>
    <w:semiHidden/>
    <w:unhideWhenUsed/>
    <w:qFormat/>
    <w:rsid w:val="001D41AD"/>
    <w:pPr>
      <w:keepNext/>
      <w:keepLines/>
      <w:numPr>
        <w:ilvl w:val="4"/>
        <w:numId w:val="2"/>
      </w:numPr>
      <w:spacing w:before="200"/>
      <w:outlineLvl w:val="4"/>
    </w:pPr>
    <w:rPr>
      <w:rFonts w:asciiTheme="majorHAnsi" w:eastAsiaTheme="majorEastAsia" w:hAnsiTheme="majorHAnsi" w:cstheme="majorBidi"/>
      <w:color w:val="002E2E" w:themeColor="accent1" w:themeShade="7F"/>
    </w:rPr>
  </w:style>
  <w:style w:type="paragraph" w:styleId="Overskrift6">
    <w:name w:val="heading 6"/>
    <w:basedOn w:val="Normal"/>
    <w:next w:val="Normal"/>
    <w:link w:val="Overskrift6Tegn"/>
    <w:uiPriority w:val="9"/>
    <w:semiHidden/>
    <w:unhideWhenUsed/>
    <w:qFormat/>
    <w:rsid w:val="001D41AD"/>
    <w:pPr>
      <w:keepNext/>
      <w:keepLines/>
      <w:numPr>
        <w:ilvl w:val="5"/>
        <w:numId w:val="2"/>
      </w:numPr>
      <w:spacing w:before="200"/>
      <w:outlineLvl w:val="5"/>
    </w:pPr>
    <w:rPr>
      <w:rFonts w:asciiTheme="majorHAnsi" w:eastAsiaTheme="majorEastAsia" w:hAnsiTheme="majorHAnsi" w:cstheme="majorBidi"/>
      <w:i/>
      <w:iCs/>
      <w:color w:val="002E2E" w:themeColor="accent1" w:themeShade="7F"/>
    </w:rPr>
  </w:style>
  <w:style w:type="paragraph" w:styleId="Overskrift7">
    <w:name w:val="heading 7"/>
    <w:basedOn w:val="Normal"/>
    <w:next w:val="Normal"/>
    <w:link w:val="Overskrift7Tegn"/>
    <w:uiPriority w:val="9"/>
    <w:semiHidden/>
    <w:unhideWhenUsed/>
    <w:qFormat/>
    <w:rsid w:val="001D41AD"/>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1D41AD"/>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Overskrift9">
    <w:name w:val="heading 9"/>
    <w:basedOn w:val="Normal"/>
    <w:next w:val="Normal"/>
    <w:link w:val="Overskrift9Tegn"/>
    <w:uiPriority w:val="9"/>
    <w:semiHidden/>
    <w:unhideWhenUsed/>
    <w:qFormat/>
    <w:rsid w:val="001D41AD"/>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Ingress">
    <w:name w:val="Ingress"/>
    <w:basedOn w:val="Normal"/>
    <w:next w:val="Normal"/>
    <w:uiPriority w:val="10"/>
    <w:qFormat/>
    <w:rsid w:val="00D57883"/>
    <w:pPr>
      <w:spacing w:after="260" w:line="245" w:lineRule="auto"/>
    </w:pPr>
    <w:rPr>
      <w:sz w:val="24"/>
    </w:rPr>
  </w:style>
  <w:style w:type="character" w:customStyle="1" w:styleId="Overskrift1Tegn">
    <w:name w:val="Overskrift 1 Tegn"/>
    <w:basedOn w:val="Standardskriftforavsnitt"/>
    <w:link w:val="Overskrift1"/>
    <w:uiPriority w:val="9"/>
    <w:rsid w:val="004D026D"/>
    <w:rPr>
      <w:rFonts w:asciiTheme="majorHAnsi" w:eastAsiaTheme="majorEastAsia" w:hAnsiTheme="majorHAnsi" w:cstheme="majorBidi"/>
      <w:bCs/>
      <w:color w:val="005E5D" w:themeColor="accent1"/>
      <w:sz w:val="36"/>
      <w:szCs w:val="32"/>
    </w:rPr>
  </w:style>
  <w:style w:type="character" w:customStyle="1" w:styleId="Overskrift2Tegn">
    <w:name w:val="Overskrift 2 Tegn"/>
    <w:basedOn w:val="Standardskriftforavsnitt"/>
    <w:link w:val="Overskrift2"/>
    <w:uiPriority w:val="9"/>
    <w:rsid w:val="005056DB"/>
    <w:rPr>
      <w:rFonts w:asciiTheme="majorHAnsi" w:eastAsiaTheme="majorEastAsia" w:hAnsiTheme="majorHAnsi" w:cstheme="majorBidi"/>
      <w:bCs/>
      <w:color w:val="005E5D" w:themeColor="accent1"/>
      <w:sz w:val="28"/>
      <w:szCs w:val="24"/>
    </w:rPr>
  </w:style>
  <w:style w:type="character" w:customStyle="1" w:styleId="Overskrift3Tegn">
    <w:name w:val="Overskrift 3 Tegn"/>
    <w:basedOn w:val="Standardskriftforavsnitt"/>
    <w:link w:val="Overskrift3"/>
    <w:uiPriority w:val="9"/>
    <w:rsid w:val="004D026D"/>
    <w:rPr>
      <w:rFonts w:asciiTheme="majorHAnsi" w:eastAsiaTheme="majorEastAsia" w:hAnsiTheme="majorHAnsi" w:cstheme="majorBidi"/>
      <w:bCs/>
      <w:color w:val="005E5D" w:themeColor="accent1"/>
      <w:sz w:val="23"/>
      <w:szCs w:val="20"/>
    </w:rPr>
  </w:style>
  <w:style w:type="character" w:customStyle="1" w:styleId="Overskrift4Tegn">
    <w:name w:val="Overskrift 4 Tegn"/>
    <w:basedOn w:val="Standardskriftforavsnitt"/>
    <w:link w:val="Overskrift4"/>
    <w:uiPriority w:val="9"/>
    <w:semiHidden/>
    <w:rsid w:val="002B34B0"/>
    <w:rPr>
      <w:rFonts w:asciiTheme="majorHAnsi" w:eastAsiaTheme="majorEastAsia" w:hAnsiTheme="majorHAnsi" w:cstheme="majorBidi"/>
      <w:b/>
      <w:bCs/>
      <w:i/>
      <w:iCs/>
      <w:color w:val="005E5D" w:themeColor="accent1"/>
      <w:sz w:val="18"/>
    </w:rPr>
  </w:style>
  <w:style w:type="character" w:customStyle="1" w:styleId="Overskrift5Tegn">
    <w:name w:val="Overskrift 5 Tegn"/>
    <w:basedOn w:val="Standardskriftforavsnitt"/>
    <w:link w:val="Overskrift5"/>
    <w:uiPriority w:val="9"/>
    <w:semiHidden/>
    <w:rsid w:val="001D41AD"/>
    <w:rPr>
      <w:rFonts w:asciiTheme="majorHAnsi" w:eastAsiaTheme="majorEastAsia" w:hAnsiTheme="majorHAnsi" w:cstheme="majorBidi"/>
      <w:color w:val="002E2E" w:themeColor="accent1" w:themeShade="7F"/>
      <w:sz w:val="20"/>
      <w:szCs w:val="20"/>
    </w:rPr>
  </w:style>
  <w:style w:type="character" w:customStyle="1" w:styleId="Overskrift6Tegn">
    <w:name w:val="Overskrift 6 Tegn"/>
    <w:basedOn w:val="Standardskriftforavsnitt"/>
    <w:link w:val="Overskrift6"/>
    <w:uiPriority w:val="9"/>
    <w:semiHidden/>
    <w:rsid w:val="001D41AD"/>
    <w:rPr>
      <w:rFonts w:asciiTheme="majorHAnsi" w:eastAsiaTheme="majorEastAsia" w:hAnsiTheme="majorHAnsi" w:cstheme="majorBidi"/>
      <w:i/>
      <w:iCs/>
      <w:color w:val="002E2E" w:themeColor="accent1" w:themeShade="7F"/>
      <w:sz w:val="20"/>
      <w:szCs w:val="20"/>
    </w:rPr>
  </w:style>
  <w:style w:type="character" w:customStyle="1" w:styleId="Overskrift7Tegn">
    <w:name w:val="Overskrift 7 Tegn"/>
    <w:basedOn w:val="Standardskriftforavsnitt"/>
    <w:link w:val="Overskrift7"/>
    <w:uiPriority w:val="9"/>
    <w:semiHidden/>
    <w:rsid w:val="001D41AD"/>
    <w:rPr>
      <w:rFonts w:asciiTheme="majorHAnsi" w:eastAsiaTheme="majorEastAsia" w:hAnsiTheme="majorHAnsi" w:cstheme="majorBidi"/>
      <w:i/>
      <w:iCs/>
      <w:color w:val="404040" w:themeColor="text1" w:themeTint="BF"/>
      <w:sz w:val="20"/>
      <w:szCs w:val="20"/>
    </w:rPr>
  </w:style>
  <w:style w:type="character" w:customStyle="1" w:styleId="Overskrift8Tegn">
    <w:name w:val="Overskrift 8 Tegn"/>
    <w:basedOn w:val="Standardskriftforavsnitt"/>
    <w:link w:val="Overskrift8"/>
    <w:uiPriority w:val="9"/>
    <w:semiHidden/>
    <w:rsid w:val="001D41AD"/>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1D41AD"/>
    <w:rPr>
      <w:rFonts w:asciiTheme="majorHAnsi" w:eastAsiaTheme="majorEastAsia" w:hAnsiTheme="majorHAnsi" w:cstheme="majorBidi"/>
      <w:i/>
      <w:iCs/>
      <w:color w:val="404040" w:themeColor="text1" w:themeTint="BF"/>
      <w:sz w:val="20"/>
      <w:szCs w:val="20"/>
    </w:rPr>
  </w:style>
  <w:style w:type="paragraph" w:styleId="Konvoluttadresse">
    <w:name w:val="envelope address"/>
    <w:basedOn w:val="Normal"/>
    <w:uiPriority w:val="99"/>
    <w:semiHidden/>
    <w:rsid w:val="0059621B"/>
  </w:style>
  <w:style w:type="paragraph" w:styleId="Hilsen">
    <w:name w:val="Closing"/>
    <w:basedOn w:val="Konvoluttadresse"/>
    <w:link w:val="HilsenTegn"/>
    <w:uiPriority w:val="99"/>
    <w:semiHidden/>
    <w:rsid w:val="0059621B"/>
    <w:pPr>
      <w:keepNext/>
      <w:keepLines/>
    </w:pPr>
  </w:style>
  <w:style w:type="character" w:customStyle="1" w:styleId="HilsenTegn">
    <w:name w:val="Hilsen Tegn"/>
    <w:basedOn w:val="Standardskriftforavsnitt"/>
    <w:link w:val="Hilsen"/>
    <w:uiPriority w:val="99"/>
    <w:semiHidden/>
    <w:rsid w:val="002B34B0"/>
    <w:rPr>
      <w:sz w:val="18"/>
    </w:rPr>
  </w:style>
  <w:style w:type="paragraph" w:styleId="Brdtekst">
    <w:name w:val="Body Text"/>
    <w:basedOn w:val="Normal"/>
    <w:link w:val="BrdtekstTegn"/>
    <w:uiPriority w:val="99"/>
    <w:semiHidden/>
    <w:rsid w:val="0059621B"/>
  </w:style>
  <w:style w:type="character" w:customStyle="1" w:styleId="BrdtekstTegn">
    <w:name w:val="Brødtekst Tegn"/>
    <w:basedOn w:val="Standardskriftforavsnitt"/>
    <w:link w:val="Brdtekst"/>
    <w:uiPriority w:val="99"/>
    <w:semiHidden/>
    <w:rsid w:val="002B34B0"/>
    <w:rPr>
      <w:sz w:val="18"/>
    </w:rPr>
  </w:style>
  <w:style w:type="paragraph" w:styleId="Tittel">
    <w:name w:val="Title"/>
    <w:basedOn w:val="Undertittel"/>
    <w:link w:val="TittelTegn"/>
    <w:uiPriority w:val="99"/>
    <w:semiHidden/>
    <w:rsid w:val="00593DC4"/>
    <w:pPr>
      <w:spacing w:after="300" w:line="336" w:lineRule="auto"/>
    </w:pPr>
    <w:rPr>
      <w:spacing w:val="0"/>
      <w:sz w:val="44"/>
      <w:szCs w:val="44"/>
    </w:rPr>
  </w:style>
  <w:style w:type="paragraph" w:styleId="Undertittel">
    <w:name w:val="Subtitle"/>
    <w:basedOn w:val="Normal"/>
    <w:next w:val="Normal"/>
    <w:link w:val="UndertittelTegn"/>
    <w:uiPriority w:val="99"/>
    <w:semiHidden/>
    <w:rsid w:val="00086C49"/>
    <w:pPr>
      <w:numPr>
        <w:ilvl w:val="1"/>
      </w:numPr>
      <w:spacing w:line="480" w:lineRule="exact"/>
    </w:pPr>
    <w:rPr>
      <w:rFonts w:eastAsiaTheme="majorEastAsia" w:cstheme="majorBidi"/>
      <w:iCs/>
      <w:color w:val="005E5D" w:themeColor="accent1"/>
      <w:spacing w:val="15"/>
      <w:sz w:val="36"/>
      <w:szCs w:val="24"/>
    </w:rPr>
  </w:style>
  <w:style w:type="character" w:customStyle="1" w:styleId="UndertittelTegn">
    <w:name w:val="Undertittel Tegn"/>
    <w:basedOn w:val="Standardskriftforavsnitt"/>
    <w:link w:val="Undertittel"/>
    <w:uiPriority w:val="99"/>
    <w:semiHidden/>
    <w:rsid w:val="008307C9"/>
    <w:rPr>
      <w:rFonts w:eastAsiaTheme="majorEastAsia" w:cstheme="majorBidi"/>
      <w:iCs/>
      <w:color w:val="005E5D" w:themeColor="accent1"/>
      <w:spacing w:val="15"/>
      <w:sz w:val="36"/>
      <w:szCs w:val="24"/>
    </w:rPr>
  </w:style>
  <w:style w:type="character" w:customStyle="1" w:styleId="TittelTegn">
    <w:name w:val="Tittel Tegn"/>
    <w:basedOn w:val="Standardskriftforavsnitt"/>
    <w:link w:val="Tittel"/>
    <w:uiPriority w:val="99"/>
    <w:semiHidden/>
    <w:rsid w:val="008307C9"/>
    <w:rPr>
      <w:rFonts w:eastAsiaTheme="majorEastAsia" w:cstheme="majorBidi"/>
      <w:iCs/>
      <w:color w:val="005E5D" w:themeColor="accent1"/>
      <w:sz w:val="44"/>
      <w:szCs w:val="44"/>
    </w:rPr>
  </w:style>
  <w:style w:type="paragraph" w:styleId="Topptekst">
    <w:name w:val="header"/>
    <w:basedOn w:val="Normal"/>
    <w:link w:val="TopptekstTegn"/>
    <w:uiPriority w:val="99"/>
    <w:semiHidden/>
    <w:rsid w:val="001C35D2"/>
    <w:pPr>
      <w:tabs>
        <w:tab w:val="center" w:pos="4536"/>
        <w:tab w:val="right" w:pos="9072"/>
      </w:tabs>
      <w:spacing w:line="240" w:lineRule="auto"/>
      <w:jc w:val="right"/>
    </w:pPr>
    <w:rPr>
      <w:rFonts w:asciiTheme="majorHAnsi" w:hAnsiTheme="majorHAnsi"/>
      <w:b/>
      <w:color w:val="404040"/>
      <w:sz w:val="14"/>
    </w:rPr>
  </w:style>
  <w:style w:type="character" w:customStyle="1" w:styleId="TopptekstTegn">
    <w:name w:val="Topptekst Tegn"/>
    <w:basedOn w:val="Standardskriftforavsnitt"/>
    <w:link w:val="Topptekst"/>
    <w:uiPriority w:val="99"/>
    <w:semiHidden/>
    <w:rsid w:val="008307C9"/>
    <w:rPr>
      <w:rFonts w:asciiTheme="majorHAnsi" w:eastAsia="Times New Roman" w:hAnsiTheme="majorHAnsi" w:cs="Times New Roman"/>
      <w:b/>
      <w:color w:val="404040"/>
      <w:sz w:val="14"/>
      <w:szCs w:val="20"/>
    </w:rPr>
  </w:style>
  <w:style w:type="paragraph" w:styleId="Bunntekst">
    <w:name w:val="footer"/>
    <w:basedOn w:val="Normal"/>
    <w:link w:val="BunntekstTegn"/>
    <w:uiPriority w:val="99"/>
    <w:semiHidden/>
    <w:rsid w:val="00DA5D4D"/>
    <w:pPr>
      <w:tabs>
        <w:tab w:val="center" w:pos="4536"/>
        <w:tab w:val="right" w:pos="8763"/>
      </w:tabs>
      <w:spacing w:line="240" w:lineRule="auto"/>
      <w:ind w:right="281"/>
      <w:jc w:val="right"/>
    </w:pPr>
    <w:rPr>
      <w:color w:val="000000" w:themeColor="text1"/>
      <w:sz w:val="15"/>
      <w:szCs w:val="15"/>
    </w:rPr>
  </w:style>
  <w:style w:type="character" w:customStyle="1" w:styleId="BunntekstTegn">
    <w:name w:val="Bunntekst Tegn"/>
    <w:basedOn w:val="Standardskriftforavsnitt"/>
    <w:link w:val="Bunntekst"/>
    <w:uiPriority w:val="99"/>
    <w:semiHidden/>
    <w:rsid w:val="004E576E"/>
    <w:rPr>
      <w:rFonts w:eastAsia="Times New Roman" w:cs="Times New Roman"/>
      <w:color w:val="000000" w:themeColor="text1"/>
      <w:sz w:val="15"/>
      <w:szCs w:val="15"/>
    </w:rPr>
  </w:style>
  <w:style w:type="paragraph" w:styleId="Bobletekst">
    <w:name w:val="Balloon Text"/>
    <w:basedOn w:val="Normal"/>
    <w:link w:val="BobletekstTegn"/>
    <w:uiPriority w:val="99"/>
    <w:semiHidden/>
    <w:unhideWhenUsed/>
    <w:rsid w:val="00160CF7"/>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60CF7"/>
    <w:rPr>
      <w:rFonts w:ascii="Tahoma" w:hAnsi="Tahoma" w:cs="Tahoma"/>
      <w:sz w:val="16"/>
      <w:szCs w:val="16"/>
    </w:rPr>
  </w:style>
  <w:style w:type="table" w:styleId="Tabellrutenett">
    <w:name w:val="Table Grid"/>
    <w:basedOn w:val="Vanligtabell"/>
    <w:uiPriority w:val="39"/>
    <w:rsid w:val="00160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216F0C"/>
    <w:rPr>
      <w:color w:val="808080"/>
    </w:rPr>
  </w:style>
  <w:style w:type="paragraph" w:customStyle="1" w:styleId="Sitat1">
    <w:name w:val="Sitat1"/>
    <w:basedOn w:val="Normal"/>
    <w:uiPriority w:val="99"/>
    <w:semiHidden/>
    <w:qFormat/>
    <w:rsid w:val="00086C49"/>
    <w:pPr>
      <w:spacing w:before="280" w:after="360" w:line="480" w:lineRule="exact"/>
    </w:pPr>
    <w:rPr>
      <w:color w:val="D86018" w:themeColor="accent4"/>
      <w:sz w:val="28"/>
    </w:rPr>
  </w:style>
  <w:style w:type="paragraph" w:styleId="Punktliste">
    <w:name w:val="List Bullet"/>
    <w:basedOn w:val="Normal"/>
    <w:uiPriority w:val="99"/>
    <w:semiHidden/>
    <w:qFormat/>
    <w:rsid w:val="00843446"/>
    <w:pPr>
      <w:numPr>
        <w:numId w:val="1"/>
      </w:numPr>
      <w:contextualSpacing/>
    </w:pPr>
  </w:style>
  <w:style w:type="paragraph" w:styleId="Punktliste2">
    <w:name w:val="List Bullet 2"/>
    <w:basedOn w:val="Normal"/>
    <w:uiPriority w:val="99"/>
    <w:semiHidden/>
    <w:qFormat/>
    <w:rsid w:val="00BA078D"/>
    <w:pPr>
      <w:numPr>
        <w:ilvl w:val="1"/>
        <w:numId w:val="1"/>
      </w:numPr>
      <w:tabs>
        <w:tab w:val="num" w:pos="360"/>
      </w:tabs>
      <w:ind w:left="0" w:firstLine="0"/>
      <w:contextualSpacing/>
    </w:pPr>
  </w:style>
  <w:style w:type="paragraph" w:styleId="Punktliste3">
    <w:name w:val="List Bullet 3"/>
    <w:basedOn w:val="Normal"/>
    <w:uiPriority w:val="99"/>
    <w:semiHidden/>
    <w:qFormat/>
    <w:rsid w:val="00BA078D"/>
    <w:pPr>
      <w:numPr>
        <w:ilvl w:val="2"/>
        <w:numId w:val="1"/>
      </w:numPr>
      <w:contextualSpacing/>
    </w:pPr>
  </w:style>
  <w:style w:type="paragraph" w:customStyle="1" w:styleId="Bilderamme">
    <w:name w:val="Bilderamme"/>
    <w:basedOn w:val="Normal"/>
    <w:next w:val="Normal"/>
    <w:uiPriority w:val="99"/>
    <w:semiHidden/>
    <w:rsid w:val="005F0B42"/>
    <w:pPr>
      <w:framePr w:hSpace="567" w:wrap="around" w:vAnchor="text" w:hAnchor="text" w:y="1"/>
      <w:spacing w:before="510" w:after="510"/>
    </w:pPr>
    <w:rPr>
      <w:bdr w:val="single" w:sz="4" w:space="0" w:color="005E5D" w:themeColor="text2"/>
    </w:rPr>
  </w:style>
  <w:style w:type="paragraph" w:styleId="Bildetekst">
    <w:name w:val="caption"/>
    <w:basedOn w:val="Normal"/>
    <w:next w:val="Normal"/>
    <w:uiPriority w:val="35"/>
    <w:qFormat/>
    <w:rsid w:val="005C4717"/>
    <w:pPr>
      <w:spacing w:before="160" w:after="160" w:line="240" w:lineRule="exact"/>
    </w:pPr>
    <w:rPr>
      <w:bCs/>
      <w:i/>
      <w:color w:val="000000" w:themeColor="text1"/>
      <w:sz w:val="16"/>
      <w:szCs w:val="18"/>
    </w:rPr>
  </w:style>
  <w:style w:type="paragraph" w:customStyle="1" w:styleId="TekstbokstOverskrift">
    <w:name w:val="Tekstbokst Overskrift"/>
    <w:basedOn w:val="Normal"/>
    <w:uiPriority w:val="10"/>
    <w:qFormat/>
    <w:rsid w:val="00086C49"/>
    <w:pPr>
      <w:spacing w:after="40"/>
    </w:pPr>
    <w:rPr>
      <w:caps/>
      <w:color w:val="FFFFFF" w:themeColor="background1"/>
      <w:sz w:val="24"/>
    </w:rPr>
  </w:style>
  <w:style w:type="paragraph" w:customStyle="1" w:styleId="Tekstboksbrdtekst">
    <w:name w:val="Tekstboks brødtekst"/>
    <w:basedOn w:val="Normal"/>
    <w:uiPriority w:val="10"/>
    <w:qFormat/>
    <w:rsid w:val="00163296"/>
    <w:pPr>
      <w:spacing w:line="240" w:lineRule="atLeast"/>
    </w:pPr>
    <w:rPr>
      <w:color w:val="FFFFFF" w:themeColor="background1"/>
    </w:rPr>
  </w:style>
  <w:style w:type="paragraph" w:customStyle="1" w:styleId="Baksidetekst">
    <w:name w:val="Baksidetekst"/>
    <w:basedOn w:val="Normal"/>
    <w:uiPriority w:val="99"/>
    <w:semiHidden/>
    <w:rsid w:val="009830D1"/>
    <w:rPr>
      <w:color w:val="FFFFFF" w:themeColor="background1"/>
    </w:rPr>
  </w:style>
  <w:style w:type="paragraph" w:styleId="INNH1">
    <w:name w:val="toc 1"/>
    <w:basedOn w:val="Normal"/>
    <w:next w:val="Normal"/>
    <w:autoRedefine/>
    <w:uiPriority w:val="39"/>
    <w:rsid w:val="009A7A35"/>
    <w:pPr>
      <w:tabs>
        <w:tab w:val="left" w:pos="227"/>
        <w:tab w:val="right" w:leader="dot" w:pos="8494"/>
      </w:tabs>
      <w:spacing w:line="360" w:lineRule="exact"/>
    </w:pPr>
    <w:rPr>
      <w:noProof/>
    </w:rPr>
  </w:style>
  <w:style w:type="paragraph" w:styleId="INNH2">
    <w:name w:val="toc 2"/>
    <w:basedOn w:val="Normal"/>
    <w:next w:val="Normal"/>
    <w:autoRedefine/>
    <w:uiPriority w:val="39"/>
    <w:rsid w:val="00065777"/>
    <w:pPr>
      <w:tabs>
        <w:tab w:val="left" w:pos="680"/>
        <w:tab w:val="right" w:leader="dot" w:pos="8494"/>
      </w:tabs>
      <w:spacing w:line="360" w:lineRule="exact"/>
      <w:ind w:left="227"/>
    </w:pPr>
  </w:style>
  <w:style w:type="paragraph" w:styleId="INNH3">
    <w:name w:val="toc 3"/>
    <w:basedOn w:val="Normal"/>
    <w:next w:val="Normal"/>
    <w:autoRedefine/>
    <w:uiPriority w:val="39"/>
    <w:rsid w:val="00065777"/>
    <w:pPr>
      <w:tabs>
        <w:tab w:val="left" w:pos="1247"/>
        <w:tab w:val="right" w:leader="dot" w:pos="8494"/>
      </w:tabs>
      <w:spacing w:line="360" w:lineRule="exact"/>
      <w:ind w:left="680"/>
    </w:pPr>
  </w:style>
  <w:style w:type="character" w:styleId="Hyperkobling">
    <w:name w:val="Hyperlink"/>
    <w:basedOn w:val="Standardskriftforavsnitt"/>
    <w:uiPriority w:val="99"/>
    <w:rsid w:val="00065777"/>
    <w:rPr>
      <w:color w:val="0072CE" w:themeColor="hyperlink"/>
      <w:u w:val="single"/>
    </w:rPr>
  </w:style>
  <w:style w:type="table" w:styleId="Lyslisteuthevingsfarge1">
    <w:name w:val="Light List Accent 1"/>
    <w:aliases w:val="Miljødir - Tabell"/>
    <w:basedOn w:val="Vanligtabell"/>
    <w:uiPriority w:val="61"/>
    <w:rsid w:val="00BE45E9"/>
    <w:pPr>
      <w:spacing w:after="0" w:line="242" w:lineRule="auto"/>
    </w:pPr>
    <w:rPr>
      <w:rFonts w:cs="Times New Roman"/>
      <w:sz w:val="17"/>
      <w:szCs w:val="20"/>
    </w:rPr>
    <w:tblPr>
      <w:tblStyleRowBandSize w:val="1"/>
      <w:tblStyleColBandSize w:val="1"/>
      <w:tblBorders>
        <w:top w:val="single" w:sz="8" w:space="0" w:color="005E5D" w:themeColor="text2"/>
        <w:left w:val="single" w:sz="8" w:space="0" w:color="005E5D" w:themeColor="text2"/>
        <w:bottom w:val="single" w:sz="8" w:space="0" w:color="005E5D" w:themeColor="text2"/>
        <w:right w:val="single" w:sz="8" w:space="0" w:color="005E5D" w:themeColor="text2"/>
        <w:insideH w:val="single" w:sz="8" w:space="0" w:color="005E5D" w:themeColor="text2"/>
        <w:insideV w:val="single" w:sz="8" w:space="0" w:color="005E5D" w:themeColor="text2"/>
      </w:tblBorders>
      <w:tblCellMar>
        <w:top w:w="57" w:type="dxa"/>
        <w:bottom w:w="57" w:type="dxa"/>
      </w:tblCellMar>
    </w:tblPr>
    <w:tblStylePr w:type="firstRow">
      <w:pPr>
        <w:spacing w:before="0" w:after="0" w:line="240" w:lineRule="auto"/>
      </w:pPr>
      <w:rPr>
        <w:b/>
        <w:bCs/>
        <w:color w:val="005E5D" w:themeColor="text2"/>
      </w:rPr>
      <w:tblPr/>
      <w:tcPr>
        <w:shd w:val="clear" w:color="auto" w:fill="F2F2F2" w:themeFill="background1" w:themeFillShade="F2"/>
      </w:tcPr>
    </w:tblStylePr>
    <w:tblStylePr w:type="lastRow">
      <w:pPr>
        <w:spacing w:before="0" w:after="0" w:line="240" w:lineRule="auto"/>
      </w:pPr>
      <w:rPr>
        <w:b/>
        <w:bCs/>
      </w:rPr>
      <w:tblPr/>
      <w:tcPr>
        <w:tcBorders>
          <w:top w:val="double" w:sz="6" w:space="0" w:color="005E5D" w:themeColor="accent1"/>
          <w:left w:val="single" w:sz="8" w:space="0" w:color="005E5D" w:themeColor="accent1"/>
          <w:bottom w:val="single" w:sz="8" w:space="0" w:color="005E5D" w:themeColor="accent1"/>
          <w:right w:val="single" w:sz="8" w:space="0" w:color="005E5D" w:themeColor="accent1"/>
        </w:tcBorders>
      </w:tcPr>
    </w:tblStylePr>
    <w:tblStylePr w:type="firstCol">
      <w:rPr>
        <w:b/>
        <w:bCs/>
      </w:rPr>
    </w:tblStylePr>
    <w:tblStylePr w:type="lastCol">
      <w:pPr>
        <w:jc w:val="right"/>
      </w:pPr>
      <w:rPr>
        <w:b/>
        <w:bCs/>
      </w:rPr>
    </w:tblStylePr>
    <w:tblStylePr w:type="band1Vert">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tblStylePr w:type="band1Horz">
      <w:tblPr/>
      <w:tcPr>
        <w:tcBorders>
          <w:top w:val="single" w:sz="8" w:space="0" w:color="005E5D" w:themeColor="accent1"/>
          <w:left w:val="single" w:sz="8" w:space="0" w:color="005E5D" w:themeColor="accent1"/>
          <w:bottom w:val="single" w:sz="8" w:space="0" w:color="005E5D" w:themeColor="accent1"/>
          <w:right w:val="single" w:sz="8" w:space="0" w:color="005E5D" w:themeColor="accent1"/>
        </w:tcBorders>
      </w:tcPr>
    </w:tblStylePr>
  </w:style>
  <w:style w:type="paragraph" w:customStyle="1" w:styleId="Tabelloverskrift">
    <w:name w:val="Tabelloverskrift"/>
    <w:basedOn w:val="Normal"/>
    <w:semiHidden/>
    <w:qFormat/>
    <w:rsid w:val="00086C49"/>
    <w:pPr>
      <w:spacing w:line="240" w:lineRule="atLeast"/>
    </w:pPr>
    <w:rPr>
      <w:rFonts w:asciiTheme="majorHAnsi" w:hAnsiTheme="majorHAnsi"/>
      <w:bCs/>
      <w:color w:val="FFFFFF" w:themeColor="background1"/>
    </w:rPr>
  </w:style>
  <w:style w:type="paragraph" w:customStyle="1" w:styleId="Tabellundertittel">
    <w:name w:val="Tabellundertittel"/>
    <w:basedOn w:val="Normal"/>
    <w:semiHidden/>
    <w:qFormat/>
    <w:rsid w:val="00163296"/>
    <w:pPr>
      <w:spacing w:line="200" w:lineRule="atLeast"/>
    </w:pPr>
    <w:rPr>
      <w:color w:val="FFFFFF" w:themeColor="background1"/>
      <w:sz w:val="16"/>
    </w:rPr>
  </w:style>
  <w:style w:type="paragraph" w:customStyle="1" w:styleId="Tabelltekst">
    <w:name w:val="Tabelltekst"/>
    <w:basedOn w:val="Normal"/>
    <w:semiHidden/>
    <w:qFormat/>
    <w:rsid w:val="002B34B0"/>
    <w:pPr>
      <w:spacing w:line="200" w:lineRule="exact"/>
    </w:pPr>
    <w:rPr>
      <w:sz w:val="17"/>
    </w:rPr>
  </w:style>
  <w:style w:type="paragraph" w:customStyle="1" w:styleId="Kolofonoverskrift">
    <w:name w:val="Kolofonoverskrift"/>
    <w:basedOn w:val="Normal"/>
    <w:uiPriority w:val="99"/>
    <w:semiHidden/>
    <w:rsid w:val="00086C49"/>
    <w:pPr>
      <w:spacing w:before="360" w:after="20" w:line="240" w:lineRule="auto"/>
    </w:pPr>
    <w:rPr>
      <w:rFonts w:ascii="Open Sans SemiBold" w:hAnsi="Open Sans SemiBold"/>
      <w:b/>
      <w:sz w:val="18"/>
    </w:rPr>
  </w:style>
  <w:style w:type="paragraph" w:customStyle="1" w:styleId="Kolofontekst">
    <w:name w:val="Kolofontekst"/>
    <w:basedOn w:val="Normal"/>
    <w:uiPriority w:val="99"/>
    <w:semiHidden/>
    <w:rsid w:val="009F0962"/>
    <w:rPr>
      <w:sz w:val="18"/>
    </w:rPr>
  </w:style>
  <w:style w:type="paragraph" w:styleId="Listeavsnitt">
    <w:name w:val="List Paragraph"/>
    <w:basedOn w:val="Normal"/>
    <w:uiPriority w:val="34"/>
    <w:qFormat/>
    <w:rsid w:val="002171C7"/>
    <w:pPr>
      <w:contextualSpacing/>
    </w:pPr>
  </w:style>
  <w:style w:type="paragraph" w:styleId="Fotnotetekst">
    <w:name w:val="footnote text"/>
    <w:basedOn w:val="Normal"/>
    <w:link w:val="FotnotetekstTegn"/>
    <w:uiPriority w:val="99"/>
    <w:semiHidden/>
    <w:rsid w:val="005614F7"/>
    <w:pPr>
      <w:spacing w:line="240" w:lineRule="atLeast"/>
    </w:pPr>
    <w:rPr>
      <w:rFonts w:eastAsiaTheme="minorHAnsi" w:cstheme="minorBidi"/>
      <w:color w:val="595959" w:themeColor="text1" w:themeTint="A6"/>
      <w:sz w:val="16"/>
    </w:rPr>
  </w:style>
  <w:style w:type="character" w:customStyle="1" w:styleId="FotnotetekstTegn">
    <w:name w:val="Fotnotetekst Tegn"/>
    <w:basedOn w:val="Standardskriftforavsnitt"/>
    <w:link w:val="Fotnotetekst"/>
    <w:uiPriority w:val="99"/>
    <w:semiHidden/>
    <w:rsid w:val="004E576E"/>
    <w:rPr>
      <w:color w:val="595959" w:themeColor="text1" w:themeTint="A6"/>
      <w:sz w:val="16"/>
      <w:szCs w:val="20"/>
    </w:rPr>
  </w:style>
  <w:style w:type="character" w:styleId="Fotnotereferanse">
    <w:name w:val="footnote reference"/>
    <w:basedOn w:val="Standardskriftforavsnitt"/>
    <w:uiPriority w:val="99"/>
    <w:semiHidden/>
    <w:unhideWhenUsed/>
    <w:rsid w:val="001737CA"/>
    <w:rPr>
      <w:vertAlign w:val="superscript"/>
    </w:rPr>
  </w:style>
  <w:style w:type="character" w:styleId="Utheving">
    <w:name w:val="Emphasis"/>
    <w:basedOn w:val="Standardskriftforavsnitt"/>
    <w:uiPriority w:val="20"/>
    <w:semiHidden/>
    <w:qFormat/>
    <w:rsid w:val="00086C49"/>
    <w:rPr>
      <w:i/>
      <w:iCs/>
    </w:rPr>
  </w:style>
  <w:style w:type="character" w:styleId="Sterkutheving">
    <w:name w:val="Intense Emphasis"/>
    <w:basedOn w:val="Standardskriftforavsnitt"/>
    <w:uiPriority w:val="21"/>
    <w:semiHidden/>
    <w:qFormat/>
    <w:rsid w:val="00086C49"/>
    <w:rPr>
      <w:i/>
      <w:iCs/>
      <w:color w:val="005E5D" w:themeColor="accent1"/>
    </w:rPr>
  </w:style>
  <w:style w:type="paragraph" w:styleId="Sitat">
    <w:name w:val="Quote"/>
    <w:basedOn w:val="Normal"/>
    <w:next w:val="Normal"/>
    <w:link w:val="SitatTegn"/>
    <w:uiPriority w:val="29"/>
    <w:qFormat/>
    <w:rsid w:val="00086C49"/>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086C49"/>
    <w:rPr>
      <w:rFonts w:eastAsia="Times New Roman" w:cs="Times New Roman"/>
      <w:i/>
      <w:iCs/>
      <w:color w:val="404040" w:themeColor="text1" w:themeTint="BF"/>
      <w:sz w:val="20"/>
      <w:szCs w:val="20"/>
      <w:lang w:eastAsia="nb-NO"/>
    </w:rPr>
  </w:style>
  <w:style w:type="character" w:styleId="Sterkreferanse">
    <w:name w:val="Intense Reference"/>
    <w:basedOn w:val="Standardskriftforavsnitt"/>
    <w:uiPriority w:val="32"/>
    <w:semiHidden/>
    <w:qFormat/>
    <w:rsid w:val="00086C49"/>
    <w:rPr>
      <w:b w:val="0"/>
      <w:bCs/>
      <w:smallCaps/>
      <w:color w:val="005E5D" w:themeColor="accent1"/>
      <w:spacing w:val="5"/>
    </w:rPr>
  </w:style>
  <w:style w:type="character" w:styleId="Boktittel">
    <w:name w:val="Book Title"/>
    <w:basedOn w:val="Standardskriftforavsnitt"/>
    <w:uiPriority w:val="33"/>
    <w:semiHidden/>
    <w:qFormat/>
    <w:rsid w:val="00086C49"/>
    <w:rPr>
      <w:b w:val="0"/>
      <w:bCs/>
      <w:i/>
      <w:iCs/>
      <w:spacing w:val="5"/>
    </w:rPr>
  </w:style>
  <w:style w:type="paragraph" w:customStyle="1" w:styleId="Mottaker">
    <w:name w:val="Mottaker"/>
    <w:basedOn w:val="Normal"/>
    <w:uiPriority w:val="99"/>
    <w:semiHidden/>
    <w:rsid w:val="00A93940"/>
    <w:pPr>
      <w:framePr w:hSpace="142" w:vSpace="170" w:wrap="around" w:vAnchor="page" w:hAnchor="text" w:y="2269"/>
      <w:spacing w:line="240" w:lineRule="auto"/>
    </w:pPr>
  </w:style>
  <w:style w:type="paragraph" w:customStyle="1" w:styleId="ref">
    <w:name w:val="ref"/>
    <w:basedOn w:val="Normal"/>
    <w:uiPriority w:val="99"/>
    <w:semiHidden/>
    <w:rsid w:val="00D57883"/>
    <w:pPr>
      <w:framePr w:hSpace="142" w:vSpace="170" w:wrap="around" w:vAnchor="page" w:hAnchor="text" w:y="2269"/>
      <w:spacing w:line="180" w:lineRule="auto"/>
    </w:pPr>
    <w:rPr>
      <w:sz w:val="18"/>
      <w:szCs w:val="18"/>
    </w:rPr>
  </w:style>
  <w:style w:type="character" w:styleId="Ulstomtale">
    <w:name w:val="Unresolved Mention"/>
    <w:basedOn w:val="Standardskriftforavsnitt"/>
    <w:uiPriority w:val="99"/>
    <w:semiHidden/>
    <w:unhideWhenUsed/>
    <w:rsid w:val="002D3739"/>
    <w:rPr>
      <w:color w:val="605E5C"/>
      <w:shd w:val="clear" w:color="auto" w:fill="E1DFDD"/>
    </w:rPr>
  </w:style>
  <w:style w:type="paragraph" w:customStyle="1" w:styleId="Avsender">
    <w:name w:val="Avsender"/>
    <w:basedOn w:val="Normal"/>
    <w:uiPriority w:val="99"/>
    <w:semiHidden/>
    <w:rsid w:val="00ED573E"/>
    <w:pPr>
      <w:tabs>
        <w:tab w:val="left" w:pos="3459"/>
      </w:tabs>
    </w:pPr>
  </w:style>
  <w:style w:type="table" w:customStyle="1" w:styleId="Tabellrutenett1">
    <w:name w:val="Tabellrutenett1"/>
    <w:basedOn w:val="Vanligtabell"/>
    <w:next w:val="Tabellrutenett"/>
    <w:uiPriority w:val="59"/>
    <w:rsid w:val="002A2A6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iljdir-Tabell1">
    <w:name w:val="Miljødir - Tabell1"/>
    <w:basedOn w:val="Vanligtabell"/>
    <w:next w:val="Lyslisteuthevingsfarge1"/>
    <w:uiPriority w:val="61"/>
    <w:semiHidden/>
    <w:unhideWhenUsed/>
    <w:rsid w:val="00E23A8F"/>
    <w:pPr>
      <w:spacing w:after="0" w:line="240" w:lineRule="auto"/>
    </w:pPr>
    <w:rPr>
      <w:rFonts w:ascii="Trebuchet MS" w:eastAsia="Trebuchet MS" w:hAnsi="Trebuchet MS" w:cs="Times New Roman"/>
    </w:rPr>
    <w:tblPr>
      <w:tblStyleRowBandSize w:val="1"/>
      <w:tblStyleColBandSize w:val="1"/>
      <w:tblInd w:w="0" w:type="nil"/>
      <w:tblBorders>
        <w:top w:val="single" w:sz="8" w:space="0" w:color="006964"/>
        <w:left w:val="single" w:sz="8" w:space="0" w:color="006964"/>
        <w:bottom w:val="single" w:sz="8" w:space="0" w:color="006964"/>
        <w:right w:val="single" w:sz="8" w:space="0" w:color="006964"/>
        <w:insideV w:val="single" w:sz="4" w:space="0" w:color="auto"/>
      </w:tblBorders>
      <w:tblCellMar>
        <w:top w:w="57" w:type="dxa"/>
        <w:bottom w:w="57" w:type="dxa"/>
      </w:tblCellMar>
    </w:tblPr>
    <w:tblStylePr w:type="firstRow">
      <w:pPr>
        <w:spacing w:beforeLines="0" w:before="0" w:beforeAutospacing="0" w:afterLines="0" w:after="0" w:afterAutospacing="0" w:line="240" w:lineRule="auto"/>
      </w:pPr>
      <w:rPr>
        <w:b w:val="0"/>
        <w:bCs/>
        <w:color w:val="FFFFFF"/>
      </w:rPr>
      <w:tblPr/>
      <w:tcPr>
        <w:shd w:val="clear" w:color="auto" w:fill="006964"/>
      </w:tcPr>
    </w:tblStylePr>
    <w:tblStylePr w:type="lastRow">
      <w:pPr>
        <w:spacing w:beforeLines="0" w:before="0" w:beforeAutospacing="0" w:afterLines="0" w:after="0" w:afterAutospacing="0" w:line="240" w:lineRule="auto"/>
      </w:pPr>
      <w:rPr>
        <w:b/>
        <w:bCs/>
      </w:rPr>
      <w:tblPr/>
      <w:tcPr>
        <w:tcBorders>
          <w:top w:val="double" w:sz="6" w:space="0" w:color="006964"/>
          <w:left w:val="single" w:sz="8" w:space="0" w:color="006964"/>
          <w:bottom w:val="single" w:sz="8" w:space="0" w:color="006964"/>
          <w:right w:val="single" w:sz="8" w:space="0" w:color="006964"/>
        </w:tcBorders>
      </w:tcPr>
    </w:tblStylePr>
    <w:tblStylePr w:type="firstCol">
      <w:rPr>
        <w:b/>
        <w:bCs/>
      </w:rPr>
    </w:tblStylePr>
    <w:tblStylePr w:type="lastCol">
      <w:rPr>
        <w:b/>
        <w:bCs/>
      </w:rPr>
    </w:tblStylePr>
    <w:tblStylePr w:type="band1Vert">
      <w:tblPr/>
      <w:tcPr>
        <w:tcBorders>
          <w:top w:val="single" w:sz="8" w:space="0" w:color="006964"/>
          <w:left w:val="single" w:sz="8" w:space="0" w:color="006964"/>
          <w:bottom w:val="single" w:sz="8" w:space="0" w:color="006964"/>
          <w:right w:val="single" w:sz="8" w:space="0" w:color="006964"/>
        </w:tcBorders>
      </w:tcPr>
    </w:tblStylePr>
    <w:tblStylePr w:type="band1Horz">
      <w:tblPr/>
      <w:tcPr>
        <w:tcBorders>
          <w:top w:val="single" w:sz="8" w:space="0" w:color="006964"/>
          <w:left w:val="single" w:sz="8" w:space="0" w:color="006964"/>
          <w:bottom w:val="single" w:sz="8" w:space="0" w:color="006964"/>
          <w:right w:val="single" w:sz="8" w:space="0" w:color="006964"/>
        </w:tcBorders>
      </w:tcPr>
    </w:tblStylePr>
  </w:style>
  <w:style w:type="character" w:styleId="Sterk">
    <w:name w:val="Strong"/>
    <w:basedOn w:val="Standardskriftforavsnitt"/>
    <w:uiPriority w:val="22"/>
    <w:qFormat/>
    <w:rsid w:val="004C1569"/>
    <w:rPr>
      <w:b/>
      <w:bCs/>
    </w:rPr>
  </w:style>
  <w:style w:type="paragraph" w:customStyle="1" w:styleId="Normalmedluftover">
    <w:name w:val="Normal med luft over"/>
    <w:basedOn w:val="Normal"/>
    <w:link w:val="NormalmedluftoverTegn"/>
    <w:qFormat/>
    <w:rsid w:val="004C1569"/>
    <w:pPr>
      <w:keepLines/>
      <w:widowControl w:val="0"/>
      <w:spacing w:before="140" w:after="120" w:line="240" w:lineRule="auto"/>
    </w:pPr>
    <w:rPr>
      <w:rFonts w:ascii="Arial" w:hAnsi="Arial" w:cs="Arial"/>
      <w:sz w:val="22"/>
      <w:szCs w:val="22"/>
    </w:rPr>
  </w:style>
  <w:style w:type="character" w:customStyle="1" w:styleId="NormalmedluftoverTegn">
    <w:name w:val="Normal med luft over Tegn"/>
    <w:basedOn w:val="Standardskriftforavsnitt"/>
    <w:link w:val="Normalmedluftover"/>
    <w:rsid w:val="004C1569"/>
    <w:rPr>
      <w:rFonts w:ascii="Arial" w:eastAsia="Times New Roman" w:hAnsi="Arial" w:cs="Arial"/>
    </w:rPr>
  </w:style>
  <w:style w:type="table" w:styleId="Vanligtabell1">
    <w:name w:val="Plain Table 1"/>
    <w:basedOn w:val="Vanligtabell"/>
    <w:uiPriority w:val="41"/>
    <w:rsid w:val="004C1569"/>
    <w:pPr>
      <w:spacing w:after="0" w:line="240" w:lineRule="auto"/>
    </w:pPr>
    <w:rPr>
      <w:sz w:val="24"/>
      <w:szCs w:val="24"/>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Omtale">
    <w:name w:val="Mention"/>
    <w:basedOn w:val="Standardskriftforavsnitt"/>
    <w:uiPriority w:val="99"/>
    <w:unhideWhenUsed/>
    <w:rsid w:val="00BC3EF6"/>
    <w:rPr>
      <w:color w:val="2B579A"/>
      <w:shd w:val="clear" w:color="auto" w:fill="E1DFDD"/>
    </w:rPr>
  </w:style>
  <w:style w:type="paragraph" w:styleId="Revisjon">
    <w:name w:val="Revision"/>
    <w:hidden/>
    <w:uiPriority w:val="99"/>
    <w:semiHidden/>
    <w:rsid w:val="00B1770C"/>
    <w:pPr>
      <w:spacing w:after="0" w:line="240" w:lineRule="auto"/>
    </w:pPr>
    <w:rPr>
      <w:rFonts w:eastAsia="Times New Roman" w:cs="Times New Roman"/>
      <w:sz w:val="20"/>
      <w:szCs w:val="20"/>
    </w:rPr>
  </w:style>
  <w:style w:type="character" w:styleId="Fulgthyperkobling">
    <w:name w:val="FollowedHyperlink"/>
    <w:basedOn w:val="Standardskriftforavsnitt"/>
    <w:uiPriority w:val="99"/>
    <w:semiHidden/>
    <w:unhideWhenUsed/>
    <w:rsid w:val="00122C05"/>
    <w:rPr>
      <w:color w:val="B9D9EB" w:themeColor="followedHyperlink"/>
      <w:u w:val="single"/>
    </w:rPr>
  </w:style>
  <w:style w:type="table" w:styleId="Listetabell1lysuthevingsfarge6">
    <w:name w:val="List Table 1 Light Accent 6"/>
    <w:basedOn w:val="Vanligtabell"/>
    <w:uiPriority w:val="46"/>
    <w:rsid w:val="00022BFC"/>
    <w:pPr>
      <w:spacing w:after="0" w:line="240" w:lineRule="auto"/>
    </w:pPr>
    <w:tblPr>
      <w:tblStyleRowBandSize w:val="1"/>
      <w:tblStyleColBandSize w:val="1"/>
    </w:tblPr>
    <w:tblStylePr w:type="firstRow">
      <w:rPr>
        <w:b/>
        <w:bCs/>
      </w:rPr>
      <w:tblPr/>
      <w:tcPr>
        <w:tcBorders>
          <w:bottom w:val="single" w:sz="4" w:space="0" w:color="F9F6EF" w:themeColor="accent6" w:themeTint="99"/>
        </w:tcBorders>
      </w:tcPr>
    </w:tblStylePr>
    <w:tblStylePr w:type="lastRow">
      <w:rPr>
        <w:b/>
        <w:bCs/>
      </w:rPr>
      <w:tblPr/>
      <w:tcPr>
        <w:tcBorders>
          <w:top w:val="single" w:sz="4" w:space="0" w:color="F9F6EF" w:themeColor="accent6" w:themeTint="99"/>
        </w:tcBorders>
      </w:tcPr>
    </w:tblStylePr>
    <w:tblStylePr w:type="firstCol">
      <w:rPr>
        <w:b/>
        <w:bCs/>
      </w:rPr>
    </w:tblStylePr>
    <w:tblStylePr w:type="lastCol">
      <w:rPr>
        <w:b/>
        <w:bCs/>
      </w:rPr>
    </w:tblStylePr>
    <w:tblStylePr w:type="band1Vert">
      <w:tblPr/>
      <w:tcPr>
        <w:shd w:val="clear" w:color="auto" w:fill="FDFCF9" w:themeFill="accent6" w:themeFillTint="33"/>
      </w:tcPr>
    </w:tblStylePr>
    <w:tblStylePr w:type="band1Horz">
      <w:tblPr/>
      <w:tcPr>
        <w:shd w:val="clear" w:color="auto" w:fill="FDFCF9" w:themeFill="accent6" w:themeFillTint="33"/>
      </w:tcPr>
    </w:tblStylePr>
  </w:style>
  <w:style w:type="paragraph" w:styleId="Overskriftforinnholdsfortegnelse">
    <w:name w:val="TOC Heading"/>
    <w:basedOn w:val="Overskrift1"/>
    <w:next w:val="Normal"/>
    <w:uiPriority w:val="39"/>
    <w:unhideWhenUsed/>
    <w:qFormat/>
    <w:rsid w:val="00BB5918"/>
    <w:pPr>
      <w:spacing w:before="240" w:line="259" w:lineRule="auto"/>
      <w:outlineLvl w:val="9"/>
    </w:pPr>
    <w:rPr>
      <w:bCs w:val="0"/>
      <w:color w:val="004645" w:themeColor="accent1" w:themeShade="BF"/>
      <w:sz w:val="32"/>
    </w:rPr>
  </w:style>
  <w:style w:type="paragraph" w:customStyle="1" w:styleId="footnotedescription">
    <w:name w:val="footnote description"/>
    <w:next w:val="Normal"/>
    <w:link w:val="footnotedescriptionChar"/>
    <w:hidden/>
    <w:rsid w:val="009A2F2B"/>
    <w:pPr>
      <w:spacing w:after="0" w:line="316" w:lineRule="auto"/>
    </w:pPr>
    <w:rPr>
      <w:rFonts w:ascii="Times New Roman" w:eastAsia="Times New Roman" w:hAnsi="Times New Roman" w:cs="Times New Roman"/>
      <w:color w:val="595959"/>
      <w:kern w:val="2"/>
      <w:sz w:val="16"/>
      <w:szCs w:val="24"/>
      <w14:ligatures w14:val="standardContextual"/>
    </w:rPr>
  </w:style>
  <w:style w:type="character" w:customStyle="1" w:styleId="footnotedescriptionChar">
    <w:name w:val="footnote description Char"/>
    <w:link w:val="footnotedescription"/>
    <w:rsid w:val="009A2F2B"/>
    <w:rPr>
      <w:rFonts w:ascii="Times New Roman" w:eastAsia="Times New Roman" w:hAnsi="Times New Roman" w:cs="Times New Roman"/>
      <w:color w:val="595959"/>
      <w:kern w:val="2"/>
      <w:sz w:val="16"/>
      <w:szCs w:val="24"/>
      <w14:ligatures w14:val="standardContextual"/>
    </w:rPr>
  </w:style>
  <w:style w:type="character" w:customStyle="1" w:styleId="footnotemark">
    <w:name w:val="footnote mark"/>
    <w:hidden/>
    <w:rsid w:val="009A2F2B"/>
    <w:rPr>
      <w:rFonts w:ascii="Times New Roman" w:eastAsia="Times New Roman" w:hAnsi="Times New Roman" w:cs="Times New Roman"/>
      <w:color w:val="595959"/>
      <w:sz w:val="16"/>
      <w:vertAlign w:val="superscript"/>
    </w:rPr>
  </w:style>
  <w:style w:type="table" w:customStyle="1" w:styleId="TableGrid">
    <w:name w:val="TableGrid"/>
    <w:rsid w:val="009A2F2B"/>
    <w:pPr>
      <w:spacing w:after="0" w:line="240" w:lineRule="auto"/>
    </w:pPr>
    <w:rPr>
      <w:rFonts w:eastAsiaTheme="minorEastAsia"/>
      <w:kern w:val="2"/>
      <w:sz w:val="24"/>
      <w:szCs w:val="24"/>
      <w14:ligatures w14:val="standardContextual"/>
    </w:rPr>
    <w:tblPr>
      <w:tblCellMar>
        <w:top w:w="0" w:type="dxa"/>
        <w:left w:w="0" w:type="dxa"/>
        <w:bottom w:w="0" w:type="dxa"/>
        <w:right w:w="0" w:type="dxa"/>
      </w:tblCellMar>
    </w:tblPr>
  </w:style>
  <w:style w:type="paragraph" w:styleId="Merknadstekst">
    <w:name w:val="annotation text"/>
    <w:basedOn w:val="Normal"/>
    <w:link w:val="MerknadstekstTegn"/>
    <w:uiPriority w:val="99"/>
    <w:unhideWhenUsed/>
    <w:pPr>
      <w:spacing w:line="240" w:lineRule="auto"/>
    </w:pPr>
  </w:style>
  <w:style w:type="character" w:customStyle="1" w:styleId="MerknadstekstTegn">
    <w:name w:val="Merknadstekst Tegn"/>
    <w:basedOn w:val="Standardskriftforavsnitt"/>
    <w:link w:val="Merknadstekst"/>
    <w:uiPriority w:val="99"/>
    <w:rPr>
      <w:rFonts w:eastAsia="Times New Roman" w:cs="Times New Roman"/>
      <w:sz w:val="20"/>
      <w:szCs w:val="20"/>
    </w:rPr>
  </w:style>
  <w:style w:type="character" w:styleId="Merknadsreferanse">
    <w:name w:val="annotation reference"/>
    <w:basedOn w:val="Standardskriftforavsnitt"/>
    <w:uiPriority w:val="99"/>
    <w:semiHidden/>
    <w:unhideWhenUsed/>
    <w:rPr>
      <w:sz w:val="16"/>
      <w:szCs w:val="16"/>
    </w:rPr>
  </w:style>
  <w:style w:type="character" w:customStyle="1" w:styleId="CommentReference1">
    <w:name w:val="Comment Reference1"/>
    <w:basedOn w:val="Standardskriftforavsnitt"/>
    <w:uiPriority w:val="99"/>
    <w:semiHidden/>
    <w:unhideWhenUsed/>
    <w:rsid w:val="00B3605A"/>
    <w:rPr>
      <w:sz w:val="16"/>
      <w:szCs w:val="16"/>
    </w:rPr>
  </w:style>
  <w:style w:type="paragraph" w:customStyle="1" w:styleId="CommentText1">
    <w:name w:val="Comment Text1"/>
    <w:basedOn w:val="Normal"/>
    <w:uiPriority w:val="99"/>
    <w:unhideWhenUsed/>
    <w:rsid w:val="00B3605A"/>
    <w:pPr>
      <w:spacing w:line="240" w:lineRule="auto"/>
    </w:pPr>
  </w:style>
  <w:style w:type="paragraph" w:styleId="Kommentaremne">
    <w:name w:val="annotation subject"/>
    <w:basedOn w:val="Merknadstekst"/>
    <w:next w:val="Merknadstekst"/>
    <w:link w:val="KommentaremneTegn"/>
    <w:uiPriority w:val="99"/>
    <w:semiHidden/>
    <w:unhideWhenUsed/>
    <w:rsid w:val="000257FB"/>
    <w:rPr>
      <w:b/>
      <w:bCs/>
    </w:rPr>
  </w:style>
  <w:style w:type="character" w:customStyle="1" w:styleId="KommentaremneTegn">
    <w:name w:val="Kommentaremne Tegn"/>
    <w:basedOn w:val="MerknadstekstTegn"/>
    <w:link w:val="Kommentaremne"/>
    <w:uiPriority w:val="99"/>
    <w:semiHidden/>
    <w:rsid w:val="000257FB"/>
    <w:rPr>
      <w:rFonts w:eastAsia="Times New Roman" w:cs="Times New Roman"/>
      <w:b/>
      <w:bCs/>
      <w:sz w:val="20"/>
      <w:szCs w:val="20"/>
    </w:rPr>
  </w:style>
  <w:style w:type="table" w:styleId="Rutenettabell3uthevingsfarge2">
    <w:name w:val="Grid Table 3 Accent 2"/>
    <w:basedOn w:val="Vanligtabell"/>
    <w:uiPriority w:val="48"/>
    <w:rsid w:val="00150BBC"/>
    <w:pPr>
      <w:spacing w:after="0" w:line="240" w:lineRule="auto"/>
    </w:pPr>
    <w:tblPr>
      <w:tblStyleRowBandSize w:val="1"/>
      <w:tblStyleColBandSize w:val="1"/>
      <w:tblBorders>
        <w:top w:val="single" w:sz="4" w:space="0" w:color="70C5C4" w:themeColor="accent2" w:themeTint="99"/>
        <w:left w:val="single" w:sz="4" w:space="0" w:color="70C5C4" w:themeColor="accent2" w:themeTint="99"/>
        <w:bottom w:val="single" w:sz="4" w:space="0" w:color="70C5C4" w:themeColor="accent2" w:themeTint="99"/>
        <w:right w:val="single" w:sz="4" w:space="0" w:color="70C5C4" w:themeColor="accent2" w:themeTint="99"/>
        <w:insideH w:val="single" w:sz="4" w:space="0" w:color="70C5C4" w:themeColor="accent2" w:themeTint="99"/>
        <w:insideV w:val="single" w:sz="4" w:space="0" w:color="70C5C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FEBEB" w:themeFill="accent2" w:themeFillTint="33"/>
      </w:tcPr>
    </w:tblStylePr>
    <w:tblStylePr w:type="band1Horz">
      <w:tblPr/>
      <w:tcPr>
        <w:shd w:val="clear" w:color="auto" w:fill="CFEBEB" w:themeFill="accent2" w:themeFillTint="33"/>
      </w:tcPr>
    </w:tblStylePr>
    <w:tblStylePr w:type="neCell">
      <w:tblPr/>
      <w:tcPr>
        <w:tcBorders>
          <w:bottom w:val="single" w:sz="4" w:space="0" w:color="70C5C4" w:themeColor="accent2" w:themeTint="99"/>
        </w:tcBorders>
      </w:tcPr>
    </w:tblStylePr>
    <w:tblStylePr w:type="nwCell">
      <w:tblPr/>
      <w:tcPr>
        <w:tcBorders>
          <w:bottom w:val="single" w:sz="4" w:space="0" w:color="70C5C4" w:themeColor="accent2" w:themeTint="99"/>
        </w:tcBorders>
      </w:tcPr>
    </w:tblStylePr>
    <w:tblStylePr w:type="seCell">
      <w:tblPr/>
      <w:tcPr>
        <w:tcBorders>
          <w:top w:val="single" w:sz="4" w:space="0" w:color="70C5C4" w:themeColor="accent2" w:themeTint="99"/>
        </w:tcBorders>
      </w:tcPr>
    </w:tblStylePr>
    <w:tblStylePr w:type="swCell">
      <w:tblPr/>
      <w:tcPr>
        <w:tcBorders>
          <w:top w:val="single" w:sz="4" w:space="0" w:color="70C5C4" w:themeColor="accent2" w:themeTint="99"/>
        </w:tcBorders>
      </w:tcPr>
    </w:tblStylePr>
  </w:style>
  <w:style w:type="table" w:styleId="Rutenettabell5mrkuthevingsfarge2">
    <w:name w:val="Grid Table 5 Dark Accent 2"/>
    <w:basedOn w:val="Vanligtabell"/>
    <w:uiPriority w:val="50"/>
    <w:rsid w:val="006E14B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FEBE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37E7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37E7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37E7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37E7D" w:themeFill="accent2"/>
      </w:tcPr>
    </w:tblStylePr>
    <w:tblStylePr w:type="band1Vert">
      <w:tblPr/>
      <w:tcPr>
        <w:shd w:val="clear" w:color="auto" w:fill="A0D8D7" w:themeFill="accent2" w:themeFillTint="66"/>
      </w:tcPr>
    </w:tblStylePr>
    <w:tblStylePr w:type="band1Horz">
      <w:tblPr/>
      <w:tcPr>
        <w:shd w:val="clear" w:color="auto" w:fill="A0D8D7" w:themeFill="accent2" w:themeFillTint="66"/>
      </w:tcPr>
    </w:tblStylePr>
  </w:style>
  <w:style w:type="table" w:styleId="Rutenettabell4uthevingsfarge2">
    <w:name w:val="Grid Table 4 Accent 2"/>
    <w:basedOn w:val="Vanligtabell"/>
    <w:uiPriority w:val="49"/>
    <w:rsid w:val="006E14B5"/>
    <w:pPr>
      <w:spacing w:after="0" w:line="240" w:lineRule="auto"/>
    </w:pPr>
    <w:tblPr>
      <w:tblStyleRowBandSize w:val="1"/>
      <w:tblStyleColBandSize w:val="1"/>
      <w:tblBorders>
        <w:top w:val="single" w:sz="4" w:space="0" w:color="70C5C4" w:themeColor="accent2" w:themeTint="99"/>
        <w:left w:val="single" w:sz="4" w:space="0" w:color="70C5C4" w:themeColor="accent2" w:themeTint="99"/>
        <w:bottom w:val="single" w:sz="4" w:space="0" w:color="70C5C4" w:themeColor="accent2" w:themeTint="99"/>
        <w:right w:val="single" w:sz="4" w:space="0" w:color="70C5C4" w:themeColor="accent2" w:themeTint="99"/>
        <w:insideH w:val="single" w:sz="4" w:space="0" w:color="70C5C4" w:themeColor="accent2" w:themeTint="99"/>
        <w:insideV w:val="single" w:sz="4" w:space="0" w:color="70C5C4" w:themeColor="accent2" w:themeTint="99"/>
      </w:tblBorders>
    </w:tblPr>
    <w:tblStylePr w:type="firstRow">
      <w:rPr>
        <w:b/>
        <w:bCs/>
        <w:color w:val="FFFFFF" w:themeColor="background1"/>
      </w:rPr>
      <w:tblPr/>
      <w:tcPr>
        <w:tcBorders>
          <w:top w:val="single" w:sz="4" w:space="0" w:color="337E7D" w:themeColor="accent2"/>
          <w:left w:val="single" w:sz="4" w:space="0" w:color="337E7D" w:themeColor="accent2"/>
          <w:bottom w:val="single" w:sz="4" w:space="0" w:color="337E7D" w:themeColor="accent2"/>
          <w:right w:val="single" w:sz="4" w:space="0" w:color="337E7D" w:themeColor="accent2"/>
          <w:insideH w:val="nil"/>
          <w:insideV w:val="nil"/>
        </w:tcBorders>
        <w:shd w:val="clear" w:color="auto" w:fill="337E7D" w:themeFill="accent2"/>
      </w:tcPr>
    </w:tblStylePr>
    <w:tblStylePr w:type="lastRow">
      <w:rPr>
        <w:b/>
        <w:bCs/>
      </w:rPr>
      <w:tblPr/>
      <w:tcPr>
        <w:tcBorders>
          <w:top w:val="double" w:sz="4" w:space="0" w:color="337E7D" w:themeColor="accent2"/>
        </w:tcBorders>
      </w:tcPr>
    </w:tblStylePr>
    <w:tblStylePr w:type="firstCol">
      <w:rPr>
        <w:b/>
        <w:bCs/>
      </w:rPr>
    </w:tblStylePr>
    <w:tblStylePr w:type="lastCol">
      <w:rPr>
        <w:b/>
        <w:bCs/>
      </w:rPr>
    </w:tblStylePr>
    <w:tblStylePr w:type="band1Vert">
      <w:tblPr/>
      <w:tcPr>
        <w:shd w:val="clear" w:color="auto" w:fill="CFEBEB" w:themeFill="accent2" w:themeFillTint="33"/>
      </w:tcPr>
    </w:tblStylePr>
    <w:tblStylePr w:type="band1Horz">
      <w:tblPr/>
      <w:tcPr>
        <w:shd w:val="clear" w:color="auto" w:fill="CFEBEB" w:themeFill="accent2" w:themeFillTint="33"/>
      </w:tcPr>
    </w:tblStylePr>
  </w:style>
  <w:style w:type="table" w:styleId="Listetabell3uthevingsfarge2">
    <w:name w:val="List Table 3 Accent 2"/>
    <w:basedOn w:val="Vanligtabell"/>
    <w:uiPriority w:val="48"/>
    <w:rsid w:val="006E14B5"/>
    <w:pPr>
      <w:spacing w:after="0" w:line="240" w:lineRule="auto"/>
    </w:pPr>
    <w:tblPr>
      <w:tblStyleRowBandSize w:val="1"/>
      <w:tblStyleColBandSize w:val="1"/>
      <w:tblBorders>
        <w:top w:val="single" w:sz="4" w:space="0" w:color="337E7D" w:themeColor="accent2"/>
        <w:left w:val="single" w:sz="4" w:space="0" w:color="337E7D" w:themeColor="accent2"/>
        <w:bottom w:val="single" w:sz="4" w:space="0" w:color="337E7D" w:themeColor="accent2"/>
        <w:right w:val="single" w:sz="4" w:space="0" w:color="337E7D" w:themeColor="accent2"/>
      </w:tblBorders>
    </w:tblPr>
    <w:tblStylePr w:type="firstRow">
      <w:rPr>
        <w:b/>
        <w:bCs/>
        <w:color w:val="FFFFFF" w:themeColor="background1"/>
      </w:rPr>
      <w:tblPr/>
      <w:tcPr>
        <w:shd w:val="clear" w:color="auto" w:fill="337E7D" w:themeFill="accent2"/>
      </w:tcPr>
    </w:tblStylePr>
    <w:tblStylePr w:type="lastRow">
      <w:rPr>
        <w:b/>
        <w:bCs/>
      </w:rPr>
      <w:tblPr/>
      <w:tcPr>
        <w:tcBorders>
          <w:top w:val="double" w:sz="4" w:space="0" w:color="337E7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37E7D" w:themeColor="accent2"/>
          <w:right w:val="single" w:sz="4" w:space="0" w:color="337E7D" w:themeColor="accent2"/>
        </w:tcBorders>
      </w:tcPr>
    </w:tblStylePr>
    <w:tblStylePr w:type="band1Horz">
      <w:tblPr/>
      <w:tcPr>
        <w:tcBorders>
          <w:top w:val="single" w:sz="4" w:space="0" w:color="337E7D" w:themeColor="accent2"/>
          <w:bottom w:val="single" w:sz="4" w:space="0" w:color="337E7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37E7D" w:themeColor="accent2"/>
          <w:left w:val="nil"/>
        </w:tcBorders>
      </w:tcPr>
    </w:tblStylePr>
    <w:tblStylePr w:type="swCell">
      <w:tblPr/>
      <w:tcPr>
        <w:tcBorders>
          <w:top w:val="double" w:sz="4" w:space="0" w:color="337E7D" w:themeColor="accent2"/>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811">
      <w:bodyDiv w:val="1"/>
      <w:marLeft w:val="0"/>
      <w:marRight w:val="0"/>
      <w:marTop w:val="0"/>
      <w:marBottom w:val="0"/>
      <w:divBdr>
        <w:top w:val="none" w:sz="0" w:space="0" w:color="auto"/>
        <w:left w:val="none" w:sz="0" w:space="0" w:color="auto"/>
        <w:bottom w:val="none" w:sz="0" w:space="0" w:color="auto"/>
        <w:right w:val="none" w:sz="0" w:space="0" w:color="auto"/>
      </w:divBdr>
    </w:div>
    <w:div w:id="20597168">
      <w:bodyDiv w:val="1"/>
      <w:marLeft w:val="0"/>
      <w:marRight w:val="0"/>
      <w:marTop w:val="0"/>
      <w:marBottom w:val="0"/>
      <w:divBdr>
        <w:top w:val="none" w:sz="0" w:space="0" w:color="auto"/>
        <w:left w:val="none" w:sz="0" w:space="0" w:color="auto"/>
        <w:bottom w:val="none" w:sz="0" w:space="0" w:color="auto"/>
        <w:right w:val="none" w:sz="0" w:space="0" w:color="auto"/>
      </w:divBdr>
    </w:div>
    <w:div w:id="90899112">
      <w:bodyDiv w:val="1"/>
      <w:marLeft w:val="0"/>
      <w:marRight w:val="0"/>
      <w:marTop w:val="0"/>
      <w:marBottom w:val="0"/>
      <w:divBdr>
        <w:top w:val="none" w:sz="0" w:space="0" w:color="auto"/>
        <w:left w:val="none" w:sz="0" w:space="0" w:color="auto"/>
        <w:bottom w:val="none" w:sz="0" w:space="0" w:color="auto"/>
        <w:right w:val="none" w:sz="0" w:space="0" w:color="auto"/>
      </w:divBdr>
      <w:divsChild>
        <w:div w:id="1026176924">
          <w:marLeft w:val="0"/>
          <w:marRight w:val="0"/>
          <w:marTop w:val="0"/>
          <w:marBottom w:val="0"/>
          <w:divBdr>
            <w:top w:val="none" w:sz="0" w:space="0" w:color="auto"/>
            <w:left w:val="none" w:sz="0" w:space="0" w:color="auto"/>
            <w:bottom w:val="none" w:sz="0" w:space="0" w:color="auto"/>
            <w:right w:val="none" w:sz="0" w:space="0" w:color="auto"/>
          </w:divBdr>
        </w:div>
      </w:divsChild>
    </w:div>
    <w:div w:id="116030150">
      <w:bodyDiv w:val="1"/>
      <w:marLeft w:val="0"/>
      <w:marRight w:val="0"/>
      <w:marTop w:val="0"/>
      <w:marBottom w:val="0"/>
      <w:divBdr>
        <w:top w:val="none" w:sz="0" w:space="0" w:color="auto"/>
        <w:left w:val="none" w:sz="0" w:space="0" w:color="auto"/>
        <w:bottom w:val="none" w:sz="0" w:space="0" w:color="auto"/>
        <w:right w:val="none" w:sz="0" w:space="0" w:color="auto"/>
      </w:divBdr>
      <w:divsChild>
        <w:div w:id="427963664">
          <w:marLeft w:val="0"/>
          <w:marRight w:val="0"/>
          <w:marTop w:val="0"/>
          <w:marBottom w:val="0"/>
          <w:divBdr>
            <w:top w:val="none" w:sz="0" w:space="0" w:color="auto"/>
            <w:left w:val="none" w:sz="0" w:space="0" w:color="auto"/>
            <w:bottom w:val="none" w:sz="0" w:space="0" w:color="auto"/>
            <w:right w:val="none" w:sz="0" w:space="0" w:color="auto"/>
          </w:divBdr>
        </w:div>
        <w:div w:id="551306382">
          <w:marLeft w:val="0"/>
          <w:marRight w:val="0"/>
          <w:marTop w:val="0"/>
          <w:marBottom w:val="0"/>
          <w:divBdr>
            <w:top w:val="none" w:sz="0" w:space="0" w:color="auto"/>
            <w:left w:val="none" w:sz="0" w:space="0" w:color="auto"/>
            <w:bottom w:val="none" w:sz="0" w:space="0" w:color="auto"/>
            <w:right w:val="none" w:sz="0" w:space="0" w:color="auto"/>
          </w:divBdr>
        </w:div>
        <w:div w:id="675228558">
          <w:marLeft w:val="0"/>
          <w:marRight w:val="0"/>
          <w:marTop w:val="0"/>
          <w:marBottom w:val="0"/>
          <w:divBdr>
            <w:top w:val="none" w:sz="0" w:space="0" w:color="auto"/>
            <w:left w:val="none" w:sz="0" w:space="0" w:color="auto"/>
            <w:bottom w:val="none" w:sz="0" w:space="0" w:color="auto"/>
            <w:right w:val="none" w:sz="0" w:space="0" w:color="auto"/>
          </w:divBdr>
        </w:div>
        <w:div w:id="769204227">
          <w:marLeft w:val="0"/>
          <w:marRight w:val="0"/>
          <w:marTop w:val="0"/>
          <w:marBottom w:val="0"/>
          <w:divBdr>
            <w:top w:val="none" w:sz="0" w:space="0" w:color="auto"/>
            <w:left w:val="none" w:sz="0" w:space="0" w:color="auto"/>
            <w:bottom w:val="none" w:sz="0" w:space="0" w:color="auto"/>
            <w:right w:val="none" w:sz="0" w:space="0" w:color="auto"/>
          </w:divBdr>
        </w:div>
        <w:div w:id="840005684">
          <w:marLeft w:val="0"/>
          <w:marRight w:val="0"/>
          <w:marTop w:val="0"/>
          <w:marBottom w:val="0"/>
          <w:divBdr>
            <w:top w:val="none" w:sz="0" w:space="0" w:color="auto"/>
            <w:left w:val="none" w:sz="0" w:space="0" w:color="auto"/>
            <w:bottom w:val="none" w:sz="0" w:space="0" w:color="auto"/>
            <w:right w:val="none" w:sz="0" w:space="0" w:color="auto"/>
          </w:divBdr>
        </w:div>
        <w:div w:id="1367682681">
          <w:marLeft w:val="0"/>
          <w:marRight w:val="0"/>
          <w:marTop w:val="0"/>
          <w:marBottom w:val="0"/>
          <w:divBdr>
            <w:top w:val="none" w:sz="0" w:space="0" w:color="auto"/>
            <w:left w:val="none" w:sz="0" w:space="0" w:color="auto"/>
            <w:bottom w:val="none" w:sz="0" w:space="0" w:color="auto"/>
            <w:right w:val="none" w:sz="0" w:space="0" w:color="auto"/>
          </w:divBdr>
        </w:div>
        <w:div w:id="1527791267">
          <w:marLeft w:val="0"/>
          <w:marRight w:val="0"/>
          <w:marTop w:val="0"/>
          <w:marBottom w:val="0"/>
          <w:divBdr>
            <w:top w:val="none" w:sz="0" w:space="0" w:color="auto"/>
            <w:left w:val="none" w:sz="0" w:space="0" w:color="auto"/>
            <w:bottom w:val="none" w:sz="0" w:space="0" w:color="auto"/>
            <w:right w:val="none" w:sz="0" w:space="0" w:color="auto"/>
          </w:divBdr>
        </w:div>
        <w:div w:id="1585450707">
          <w:marLeft w:val="0"/>
          <w:marRight w:val="0"/>
          <w:marTop w:val="0"/>
          <w:marBottom w:val="0"/>
          <w:divBdr>
            <w:top w:val="none" w:sz="0" w:space="0" w:color="auto"/>
            <w:left w:val="none" w:sz="0" w:space="0" w:color="auto"/>
            <w:bottom w:val="none" w:sz="0" w:space="0" w:color="auto"/>
            <w:right w:val="none" w:sz="0" w:space="0" w:color="auto"/>
          </w:divBdr>
        </w:div>
        <w:div w:id="2103067006">
          <w:marLeft w:val="0"/>
          <w:marRight w:val="0"/>
          <w:marTop w:val="0"/>
          <w:marBottom w:val="0"/>
          <w:divBdr>
            <w:top w:val="none" w:sz="0" w:space="0" w:color="auto"/>
            <w:left w:val="none" w:sz="0" w:space="0" w:color="auto"/>
            <w:bottom w:val="none" w:sz="0" w:space="0" w:color="auto"/>
            <w:right w:val="none" w:sz="0" w:space="0" w:color="auto"/>
          </w:divBdr>
        </w:div>
      </w:divsChild>
    </w:div>
    <w:div w:id="126702888">
      <w:bodyDiv w:val="1"/>
      <w:marLeft w:val="0"/>
      <w:marRight w:val="0"/>
      <w:marTop w:val="0"/>
      <w:marBottom w:val="0"/>
      <w:divBdr>
        <w:top w:val="none" w:sz="0" w:space="0" w:color="auto"/>
        <w:left w:val="none" w:sz="0" w:space="0" w:color="auto"/>
        <w:bottom w:val="none" w:sz="0" w:space="0" w:color="auto"/>
        <w:right w:val="none" w:sz="0" w:space="0" w:color="auto"/>
      </w:divBdr>
    </w:div>
    <w:div w:id="172649089">
      <w:bodyDiv w:val="1"/>
      <w:marLeft w:val="0"/>
      <w:marRight w:val="0"/>
      <w:marTop w:val="0"/>
      <w:marBottom w:val="0"/>
      <w:divBdr>
        <w:top w:val="none" w:sz="0" w:space="0" w:color="auto"/>
        <w:left w:val="none" w:sz="0" w:space="0" w:color="auto"/>
        <w:bottom w:val="none" w:sz="0" w:space="0" w:color="auto"/>
        <w:right w:val="none" w:sz="0" w:space="0" w:color="auto"/>
      </w:divBdr>
    </w:div>
    <w:div w:id="194274707">
      <w:bodyDiv w:val="1"/>
      <w:marLeft w:val="0"/>
      <w:marRight w:val="0"/>
      <w:marTop w:val="0"/>
      <w:marBottom w:val="0"/>
      <w:divBdr>
        <w:top w:val="none" w:sz="0" w:space="0" w:color="auto"/>
        <w:left w:val="none" w:sz="0" w:space="0" w:color="auto"/>
        <w:bottom w:val="none" w:sz="0" w:space="0" w:color="auto"/>
        <w:right w:val="none" w:sz="0" w:space="0" w:color="auto"/>
      </w:divBdr>
    </w:div>
    <w:div w:id="234977871">
      <w:bodyDiv w:val="1"/>
      <w:marLeft w:val="0"/>
      <w:marRight w:val="0"/>
      <w:marTop w:val="0"/>
      <w:marBottom w:val="0"/>
      <w:divBdr>
        <w:top w:val="none" w:sz="0" w:space="0" w:color="auto"/>
        <w:left w:val="none" w:sz="0" w:space="0" w:color="auto"/>
        <w:bottom w:val="none" w:sz="0" w:space="0" w:color="auto"/>
        <w:right w:val="none" w:sz="0" w:space="0" w:color="auto"/>
      </w:divBdr>
    </w:div>
    <w:div w:id="255676995">
      <w:bodyDiv w:val="1"/>
      <w:marLeft w:val="0"/>
      <w:marRight w:val="0"/>
      <w:marTop w:val="0"/>
      <w:marBottom w:val="0"/>
      <w:divBdr>
        <w:top w:val="none" w:sz="0" w:space="0" w:color="auto"/>
        <w:left w:val="none" w:sz="0" w:space="0" w:color="auto"/>
        <w:bottom w:val="none" w:sz="0" w:space="0" w:color="auto"/>
        <w:right w:val="none" w:sz="0" w:space="0" w:color="auto"/>
      </w:divBdr>
    </w:div>
    <w:div w:id="314064809">
      <w:bodyDiv w:val="1"/>
      <w:marLeft w:val="0"/>
      <w:marRight w:val="0"/>
      <w:marTop w:val="0"/>
      <w:marBottom w:val="0"/>
      <w:divBdr>
        <w:top w:val="none" w:sz="0" w:space="0" w:color="auto"/>
        <w:left w:val="none" w:sz="0" w:space="0" w:color="auto"/>
        <w:bottom w:val="none" w:sz="0" w:space="0" w:color="auto"/>
        <w:right w:val="none" w:sz="0" w:space="0" w:color="auto"/>
      </w:divBdr>
    </w:div>
    <w:div w:id="329792508">
      <w:bodyDiv w:val="1"/>
      <w:marLeft w:val="0"/>
      <w:marRight w:val="0"/>
      <w:marTop w:val="0"/>
      <w:marBottom w:val="0"/>
      <w:divBdr>
        <w:top w:val="none" w:sz="0" w:space="0" w:color="auto"/>
        <w:left w:val="none" w:sz="0" w:space="0" w:color="auto"/>
        <w:bottom w:val="none" w:sz="0" w:space="0" w:color="auto"/>
        <w:right w:val="none" w:sz="0" w:space="0" w:color="auto"/>
      </w:divBdr>
      <w:divsChild>
        <w:div w:id="1365711003">
          <w:marLeft w:val="0"/>
          <w:marRight w:val="0"/>
          <w:marTop w:val="0"/>
          <w:marBottom w:val="0"/>
          <w:divBdr>
            <w:top w:val="none" w:sz="0" w:space="0" w:color="auto"/>
            <w:left w:val="none" w:sz="0" w:space="0" w:color="auto"/>
            <w:bottom w:val="none" w:sz="0" w:space="0" w:color="auto"/>
            <w:right w:val="none" w:sz="0" w:space="0" w:color="auto"/>
          </w:divBdr>
        </w:div>
        <w:div w:id="2069844276">
          <w:marLeft w:val="0"/>
          <w:marRight w:val="0"/>
          <w:marTop w:val="0"/>
          <w:marBottom w:val="0"/>
          <w:divBdr>
            <w:top w:val="none" w:sz="0" w:space="0" w:color="auto"/>
            <w:left w:val="none" w:sz="0" w:space="0" w:color="auto"/>
            <w:bottom w:val="none" w:sz="0" w:space="0" w:color="auto"/>
            <w:right w:val="none" w:sz="0" w:space="0" w:color="auto"/>
          </w:divBdr>
        </w:div>
      </w:divsChild>
    </w:div>
    <w:div w:id="338852935">
      <w:bodyDiv w:val="1"/>
      <w:marLeft w:val="0"/>
      <w:marRight w:val="0"/>
      <w:marTop w:val="0"/>
      <w:marBottom w:val="0"/>
      <w:divBdr>
        <w:top w:val="none" w:sz="0" w:space="0" w:color="auto"/>
        <w:left w:val="none" w:sz="0" w:space="0" w:color="auto"/>
        <w:bottom w:val="none" w:sz="0" w:space="0" w:color="auto"/>
        <w:right w:val="none" w:sz="0" w:space="0" w:color="auto"/>
      </w:divBdr>
    </w:div>
    <w:div w:id="366562031">
      <w:bodyDiv w:val="1"/>
      <w:marLeft w:val="0"/>
      <w:marRight w:val="0"/>
      <w:marTop w:val="0"/>
      <w:marBottom w:val="0"/>
      <w:divBdr>
        <w:top w:val="none" w:sz="0" w:space="0" w:color="auto"/>
        <w:left w:val="none" w:sz="0" w:space="0" w:color="auto"/>
        <w:bottom w:val="none" w:sz="0" w:space="0" w:color="auto"/>
        <w:right w:val="none" w:sz="0" w:space="0" w:color="auto"/>
      </w:divBdr>
    </w:div>
    <w:div w:id="409618237">
      <w:bodyDiv w:val="1"/>
      <w:marLeft w:val="0"/>
      <w:marRight w:val="0"/>
      <w:marTop w:val="0"/>
      <w:marBottom w:val="0"/>
      <w:divBdr>
        <w:top w:val="none" w:sz="0" w:space="0" w:color="auto"/>
        <w:left w:val="none" w:sz="0" w:space="0" w:color="auto"/>
        <w:bottom w:val="none" w:sz="0" w:space="0" w:color="auto"/>
        <w:right w:val="none" w:sz="0" w:space="0" w:color="auto"/>
      </w:divBdr>
    </w:div>
    <w:div w:id="446392689">
      <w:bodyDiv w:val="1"/>
      <w:marLeft w:val="0"/>
      <w:marRight w:val="0"/>
      <w:marTop w:val="0"/>
      <w:marBottom w:val="0"/>
      <w:divBdr>
        <w:top w:val="none" w:sz="0" w:space="0" w:color="auto"/>
        <w:left w:val="none" w:sz="0" w:space="0" w:color="auto"/>
        <w:bottom w:val="none" w:sz="0" w:space="0" w:color="auto"/>
        <w:right w:val="none" w:sz="0" w:space="0" w:color="auto"/>
      </w:divBdr>
    </w:div>
    <w:div w:id="489292023">
      <w:bodyDiv w:val="1"/>
      <w:marLeft w:val="0"/>
      <w:marRight w:val="0"/>
      <w:marTop w:val="0"/>
      <w:marBottom w:val="0"/>
      <w:divBdr>
        <w:top w:val="none" w:sz="0" w:space="0" w:color="auto"/>
        <w:left w:val="none" w:sz="0" w:space="0" w:color="auto"/>
        <w:bottom w:val="none" w:sz="0" w:space="0" w:color="auto"/>
        <w:right w:val="none" w:sz="0" w:space="0" w:color="auto"/>
      </w:divBdr>
    </w:div>
    <w:div w:id="554854522">
      <w:bodyDiv w:val="1"/>
      <w:marLeft w:val="0"/>
      <w:marRight w:val="0"/>
      <w:marTop w:val="0"/>
      <w:marBottom w:val="0"/>
      <w:divBdr>
        <w:top w:val="none" w:sz="0" w:space="0" w:color="auto"/>
        <w:left w:val="none" w:sz="0" w:space="0" w:color="auto"/>
        <w:bottom w:val="none" w:sz="0" w:space="0" w:color="auto"/>
        <w:right w:val="none" w:sz="0" w:space="0" w:color="auto"/>
      </w:divBdr>
    </w:div>
    <w:div w:id="786850104">
      <w:bodyDiv w:val="1"/>
      <w:marLeft w:val="0"/>
      <w:marRight w:val="0"/>
      <w:marTop w:val="0"/>
      <w:marBottom w:val="0"/>
      <w:divBdr>
        <w:top w:val="none" w:sz="0" w:space="0" w:color="auto"/>
        <w:left w:val="none" w:sz="0" w:space="0" w:color="auto"/>
        <w:bottom w:val="none" w:sz="0" w:space="0" w:color="auto"/>
        <w:right w:val="none" w:sz="0" w:space="0" w:color="auto"/>
      </w:divBdr>
    </w:div>
    <w:div w:id="905802947">
      <w:bodyDiv w:val="1"/>
      <w:marLeft w:val="0"/>
      <w:marRight w:val="0"/>
      <w:marTop w:val="0"/>
      <w:marBottom w:val="0"/>
      <w:divBdr>
        <w:top w:val="none" w:sz="0" w:space="0" w:color="auto"/>
        <w:left w:val="none" w:sz="0" w:space="0" w:color="auto"/>
        <w:bottom w:val="none" w:sz="0" w:space="0" w:color="auto"/>
        <w:right w:val="none" w:sz="0" w:space="0" w:color="auto"/>
      </w:divBdr>
    </w:div>
    <w:div w:id="922451516">
      <w:bodyDiv w:val="1"/>
      <w:marLeft w:val="0"/>
      <w:marRight w:val="0"/>
      <w:marTop w:val="0"/>
      <w:marBottom w:val="0"/>
      <w:divBdr>
        <w:top w:val="none" w:sz="0" w:space="0" w:color="auto"/>
        <w:left w:val="none" w:sz="0" w:space="0" w:color="auto"/>
        <w:bottom w:val="none" w:sz="0" w:space="0" w:color="auto"/>
        <w:right w:val="none" w:sz="0" w:space="0" w:color="auto"/>
      </w:divBdr>
      <w:divsChild>
        <w:div w:id="1563056085">
          <w:marLeft w:val="0"/>
          <w:marRight w:val="0"/>
          <w:marTop w:val="0"/>
          <w:marBottom w:val="0"/>
          <w:divBdr>
            <w:top w:val="none" w:sz="0" w:space="0" w:color="auto"/>
            <w:left w:val="none" w:sz="0" w:space="0" w:color="auto"/>
            <w:bottom w:val="none" w:sz="0" w:space="0" w:color="auto"/>
            <w:right w:val="none" w:sz="0" w:space="0" w:color="auto"/>
          </w:divBdr>
          <w:divsChild>
            <w:div w:id="1494225583">
              <w:marLeft w:val="0"/>
              <w:marRight w:val="0"/>
              <w:marTop w:val="0"/>
              <w:marBottom w:val="0"/>
              <w:divBdr>
                <w:top w:val="none" w:sz="0" w:space="0" w:color="auto"/>
                <w:left w:val="none" w:sz="0" w:space="0" w:color="auto"/>
                <w:bottom w:val="none" w:sz="0" w:space="0" w:color="auto"/>
                <w:right w:val="none" w:sz="0" w:space="0" w:color="auto"/>
              </w:divBdr>
              <w:divsChild>
                <w:div w:id="1480998348">
                  <w:marLeft w:val="0"/>
                  <w:marRight w:val="0"/>
                  <w:marTop w:val="0"/>
                  <w:marBottom w:val="0"/>
                  <w:divBdr>
                    <w:top w:val="none" w:sz="0" w:space="0" w:color="auto"/>
                    <w:left w:val="none" w:sz="0" w:space="0" w:color="auto"/>
                    <w:bottom w:val="none" w:sz="0" w:space="0" w:color="auto"/>
                    <w:right w:val="none" w:sz="0" w:space="0" w:color="auto"/>
                  </w:divBdr>
                  <w:divsChild>
                    <w:div w:id="313418321">
                      <w:marLeft w:val="0"/>
                      <w:marRight w:val="0"/>
                      <w:marTop w:val="0"/>
                      <w:marBottom w:val="0"/>
                      <w:divBdr>
                        <w:top w:val="none" w:sz="0" w:space="0" w:color="auto"/>
                        <w:left w:val="none" w:sz="0" w:space="0" w:color="auto"/>
                        <w:bottom w:val="none" w:sz="0" w:space="0" w:color="auto"/>
                        <w:right w:val="none" w:sz="0" w:space="0" w:color="auto"/>
                      </w:divBdr>
                      <w:divsChild>
                        <w:div w:id="1296444626">
                          <w:marLeft w:val="0"/>
                          <w:marRight w:val="0"/>
                          <w:marTop w:val="0"/>
                          <w:marBottom w:val="0"/>
                          <w:divBdr>
                            <w:top w:val="none" w:sz="0" w:space="0" w:color="auto"/>
                            <w:left w:val="none" w:sz="0" w:space="0" w:color="auto"/>
                            <w:bottom w:val="none" w:sz="0" w:space="0" w:color="auto"/>
                            <w:right w:val="none" w:sz="0" w:space="0" w:color="auto"/>
                          </w:divBdr>
                          <w:divsChild>
                            <w:div w:id="896549307">
                              <w:marLeft w:val="0"/>
                              <w:marRight w:val="0"/>
                              <w:marTop w:val="0"/>
                              <w:marBottom w:val="0"/>
                              <w:divBdr>
                                <w:top w:val="none" w:sz="0" w:space="0" w:color="auto"/>
                                <w:left w:val="none" w:sz="0" w:space="0" w:color="auto"/>
                                <w:bottom w:val="none" w:sz="0" w:space="0" w:color="auto"/>
                                <w:right w:val="none" w:sz="0" w:space="0" w:color="auto"/>
                              </w:divBdr>
                              <w:divsChild>
                                <w:div w:id="1963995835">
                                  <w:marLeft w:val="0"/>
                                  <w:marRight w:val="0"/>
                                  <w:marTop w:val="0"/>
                                  <w:marBottom w:val="0"/>
                                  <w:divBdr>
                                    <w:top w:val="none" w:sz="0" w:space="0" w:color="auto"/>
                                    <w:left w:val="none" w:sz="0" w:space="0" w:color="auto"/>
                                    <w:bottom w:val="none" w:sz="0" w:space="0" w:color="auto"/>
                                    <w:right w:val="none" w:sz="0" w:space="0" w:color="auto"/>
                                  </w:divBdr>
                                  <w:divsChild>
                                    <w:div w:id="192692759">
                                      <w:marLeft w:val="0"/>
                                      <w:marRight w:val="0"/>
                                      <w:marTop w:val="0"/>
                                      <w:marBottom w:val="0"/>
                                      <w:divBdr>
                                        <w:top w:val="none" w:sz="0" w:space="0" w:color="auto"/>
                                        <w:left w:val="none" w:sz="0" w:space="0" w:color="auto"/>
                                        <w:bottom w:val="none" w:sz="0" w:space="0" w:color="auto"/>
                                        <w:right w:val="none" w:sz="0" w:space="0" w:color="auto"/>
                                      </w:divBdr>
                                      <w:divsChild>
                                        <w:div w:id="1644650536">
                                          <w:marLeft w:val="0"/>
                                          <w:marRight w:val="0"/>
                                          <w:marTop w:val="0"/>
                                          <w:marBottom w:val="0"/>
                                          <w:divBdr>
                                            <w:top w:val="none" w:sz="0" w:space="0" w:color="auto"/>
                                            <w:left w:val="none" w:sz="0" w:space="0" w:color="auto"/>
                                            <w:bottom w:val="none" w:sz="0" w:space="0" w:color="auto"/>
                                            <w:right w:val="none" w:sz="0" w:space="0" w:color="auto"/>
                                          </w:divBdr>
                                          <w:divsChild>
                                            <w:div w:id="173639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3902576">
      <w:bodyDiv w:val="1"/>
      <w:marLeft w:val="0"/>
      <w:marRight w:val="0"/>
      <w:marTop w:val="0"/>
      <w:marBottom w:val="0"/>
      <w:divBdr>
        <w:top w:val="none" w:sz="0" w:space="0" w:color="auto"/>
        <w:left w:val="none" w:sz="0" w:space="0" w:color="auto"/>
        <w:bottom w:val="none" w:sz="0" w:space="0" w:color="auto"/>
        <w:right w:val="none" w:sz="0" w:space="0" w:color="auto"/>
      </w:divBdr>
      <w:divsChild>
        <w:div w:id="854459684">
          <w:marLeft w:val="0"/>
          <w:marRight w:val="0"/>
          <w:marTop w:val="0"/>
          <w:marBottom w:val="0"/>
          <w:divBdr>
            <w:top w:val="none" w:sz="0" w:space="0" w:color="auto"/>
            <w:left w:val="none" w:sz="0" w:space="0" w:color="auto"/>
            <w:bottom w:val="none" w:sz="0" w:space="0" w:color="auto"/>
            <w:right w:val="none" w:sz="0" w:space="0" w:color="auto"/>
          </w:divBdr>
        </w:div>
        <w:div w:id="1213424211">
          <w:marLeft w:val="0"/>
          <w:marRight w:val="0"/>
          <w:marTop w:val="0"/>
          <w:marBottom w:val="0"/>
          <w:divBdr>
            <w:top w:val="none" w:sz="0" w:space="0" w:color="auto"/>
            <w:left w:val="none" w:sz="0" w:space="0" w:color="auto"/>
            <w:bottom w:val="none" w:sz="0" w:space="0" w:color="auto"/>
            <w:right w:val="none" w:sz="0" w:space="0" w:color="auto"/>
          </w:divBdr>
        </w:div>
      </w:divsChild>
    </w:div>
    <w:div w:id="1114128066">
      <w:bodyDiv w:val="1"/>
      <w:marLeft w:val="0"/>
      <w:marRight w:val="0"/>
      <w:marTop w:val="0"/>
      <w:marBottom w:val="0"/>
      <w:divBdr>
        <w:top w:val="none" w:sz="0" w:space="0" w:color="auto"/>
        <w:left w:val="none" w:sz="0" w:space="0" w:color="auto"/>
        <w:bottom w:val="none" w:sz="0" w:space="0" w:color="auto"/>
        <w:right w:val="none" w:sz="0" w:space="0" w:color="auto"/>
      </w:divBdr>
      <w:divsChild>
        <w:div w:id="131407183">
          <w:marLeft w:val="0"/>
          <w:marRight w:val="0"/>
          <w:marTop w:val="0"/>
          <w:marBottom w:val="0"/>
          <w:divBdr>
            <w:top w:val="none" w:sz="0" w:space="0" w:color="auto"/>
            <w:left w:val="none" w:sz="0" w:space="0" w:color="auto"/>
            <w:bottom w:val="none" w:sz="0" w:space="0" w:color="auto"/>
            <w:right w:val="none" w:sz="0" w:space="0" w:color="auto"/>
          </w:divBdr>
        </w:div>
        <w:div w:id="648487081">
          <w:marLeft w:val="0"/>
          <w:marRight w:val="0"/>
          <w:marTop w:val="0"/>
          <w:marBottom w:val="0"/>
          <w:divBdr>
            <w:top w:val="none" w:sz="0" w:space="0" w:color="auto"/>
            <w:left w:val="none" w:sz="0" w:space="0" w:color="auto"/>
            <w:bottom w:val="none" w:sz="0" w:space="0" w:color="auto"/>
            <w:right w:val="none" w:sz="0" w:space="0" w:color="auto"/>
          </w:divBdr>
        </w:div>
        <w:div w:id="680083677">
          <w:marLeft w:val="0"/>
          <w:marRight w:val="0"/>
          <w:marTop w:val="0"/>
          <w:marBottom w:val="0"/>
          <w:divBdr>
            <w:top w:val="none" w:sz="0" w:space="0" w:color="auto"/>
            <w:left w:val="none" w:sz="0" w:space="0" w:color="auto"/>
            <w:bottom w:val="none" w:sz="0" w:space="0" w:color="auto"/>
            <w:right w:val="none" w:sz="0" w:space="0" w:color="auto"/>
          </w:divBdr>
        </w:div>
        <w:div w:id="701595511">
          <w:marLeft w:val="0"/>
          <w:marRight w:val="0"/>
          <w:marTop w:val="0"/>
          <w:marBottom w:val="0"/>
          <w:divBdr>
            <w:top w:val="none" w:sz="0" w:space="0" w:color="auto"/>
            <w:left w:val="none" w:sz="0" w:space="0" w:color="auto"/>
            <w:bottom w:val="none" w:sz="0" w:space="0" w:color="auto"/>
            <w:right w:val="none" w:sz="0" w:space="0" w:color="auto"/>
          </w:divBdr>
        </w:div>
        <w:div w:id="889922387">
          <w:marLeft w:val="0"/>
          <w:marRight w:val="0"/>
          <w:marTop w:val="0"/>
          <w:marBottom w:val="0"/>
          <w:divBdr>
            <w:top w:val="none" w:sz="0" w:space="0" w:color="auto"/>
            <w:left w:val="none" w:sz="0" w:space="0" w:color="auto"/>
            <w:bottom w:val="none" w:sz="0" w:space="0" w:color="auto"/>
            <w:right w:val="none" w:sz="0" w:space="0" w:color="auto"/>
          </w:divBdr>
        </w:div>
        <w:div w:id="929393786">
          <w:marLeft w:val="0"/>
          <w:marRight w:val="0"/>
          <w:marTop w:val="0"/>
          <w:marBottom w:val="0"/>
          <w:divBdr>
            <w:top w:val="none" w:sz="0" w:space="0" w:color="auto"/>
            <w:left w:val="none" w:sz="0" w:space="0" w:color="auto"/>
            <w:bottom w:val="none" w:sz="0" w:space="0" w:color="auto"/>
            <w:right w:val="none" w:sz="0" w:space="0" w:color="auto"/>
          </w:divBdr>
        </w:div>
        <w:div w:id="1078867046">
          <w:marLeft w:val="0"/>
          <w:marRight w:val="0"/>
          <w:marTop w:val="0"/>
          <w:marBottom w:val="0"/>
          <w:divBdr>
            <w:top w:val="none" w:sz="0" w:space="0" w:color="auto"/>
            <w:left w:val="none" w:sz="0" w:space="0" w:color="auto"/>
            <w:bottom w:val="none" w:sz="0" w:space="0" w:color="auto"/>
            <w:right w:val="none" w:sz="0" w:space="0" w:color="auto"/>
          </w:divBdr>
        </w:div>
        <w:div w:id="1161191738">
          <w:marLeft w:val="0"/>
          <w:marRight w:val="0"/>
          <w:marTop w:val="0"/>
          <w:marBottom w:val="0"/>
          <w:divBdr>
            <w:top w:val="none" w:sz="0" w:space="0" w:color="auto"/>
            <w:left w:val="none" w:sz="0" w:space="0" w:color="auto"/>
            <w:bottom w:val="none" w:sz="0" w:space="0" w:color="auto"/>
            <w:right w:val="none" w:sz="0" w:space="0" w:color="auto"/>
          </w:divBdr>
        </w:div>
        <w:div w:id="1198275380">
          <w:marLeft w:val="0"/>
          <w:marRight w:val="0"/>
          <w:marTop w:val="0"/>
          <w:marBottom w:val="0"/>
          <w:divBdr>
            <w:top w:val="none" w:sz="0" w:space="0" w:color="auto"/>
            <w:left w:val="none" w:sz="0" w:space="0" w:color="auto"/>
            <w:bottom w:val="none" w:sz="0" w:space="0" w:color="auto"/>
            <w:right w:val="none" w:sz="0" w:space="0" w:color="auto"/>
          </w:divBdr>
        </w:div>
        <w:div w:id="1387341631">
          <w:marLeft w:val="0"/>
          <w:marRight w:val="0"/>
          <w:marTop w:val="0"/>
          <w:marBottom w:val="0"/>
          <w:divBdr>
            <w:top w:val="none" w:sz="0" w:space="0" w:color="auto"/>
            <w:left w:val="none" w:sz="0" w:space="0" w:color="auto"/>
            <w:bottom w:val="none" w:sz="0" w:space="0" w:color="auto"/>
            <w:right w:val="none" w:sz="0" w:space="0" w:color="auto"/>
          </w:divBdr>
        </w:div>
        <w:div w:id="1540631430">
          <w:marLeft w:val="0"/>
          <w:marRight w:val="0"/>
          <w:marTop w:val="0"/>
          <w:marBottom w:val="0"/>
          <w:divBdr>
            <w:top w:val="none" w:sz="0" w:space="0" w:color="auto"/>
            <w:left w:val="none" w:sz="0" w:space="0" w:color="auto"/>
            <w:bottom w:val="none" w:sz="0" w:space="0" w:color="auto"/>
            <w:right w:val="none" w:sz="0" w:space="0" w:color="auto"/>
          </w:divBdr>
        </w:div>
        <w:div w:id="2053113396">
          <w:marLeft w:val="0"/>
          <w:marRight w:val="0"/>
          <w:marTop w:val="0"/>
          <w:marBottom w:val="0"/>
          <w:divBdr>
            <w:top w:val="none" w:sz="0" w:space="0" w:color="auto"/>
            <w:left w:val="none" w:sz="0" w:space="0" w:color="auto"/>
            <w:bottom w:val="none" w:sz="0" w:space="0" w:color="auto"/>
            <w:right w:val="none" w:sz="0" w:space="0" w:color="auto"/>
          </w:divBdr>
        </w:div>
        <w:div w:id="2079937700">
          <w:marLeft w:val="0"/>
          <w:marRight w:val="0"/>
          <w:marTop w:val="0"/>
          <w:marBottom w:val="0"/>
          <w:divBdr>
            <w:top w:val="none" w:sz="0" w:space="0" w:color="auto"/>
            <w:left w:val="none" w:sz="0" w:space="0" w:color="auto"/>
            <w:bottom w:val="none" w:sz="0" w:space="0" w:color="auto"/>
            <w:right w:val="none" w:sz="0" w:space="0" w:color="auto"/>
          </w:divBdr>
        </w:div>
      </w:divsChild>
    </w:div>
    <w:div w:id="1144394201">
      <w:bodyDiv w:val="1"/>
      <w:marLeft w:val="0"/>
      <w:marRight w:val="0"/>
      <w:marTop w:val="0"/>
      <w:marBottom w:val="0"/>
      <w:divBdr>
        <w:top w:val="none" w:sz="0" w:space="0" w:color="auto"/>
        <w:left w:val="none" w:sz="0" w:space="0" w:color="auto"/>
        <w:bottom w:val="none" w:sz="0" w:space="0" w:color="auto"/>
        <w:right w:val="none" w:sz="0" w:space="0" w:color="auto"/>
      </w:divBdr>
    </w:div>
    <w:div w:id="1153528357">
      <w:bodyDiv w:val="1"/>
      <w:marLeft w:val="0"/>
      <w:marRight w:val="0"/>
      <w:marTop w:val="0"/>
      <w:marBottom w:val="0"/>
      <w:divBdr>
        <w:top w:val="none" w:sz="0" w:space="0" w:color="auto"/>
        <w:left w:val="none" w:sz="0" w:space="0" w:color="auto"/>
        <w:bottom w:val="none" w:sz="0" w:space="0" w:color="auto"/>
        <w:right w:val="none" w:sz="0" w:space="0" w:color="auto"/>
      </w:divBdr>
    </w:div>
    <w:div w:id="1164781641">
      <w:bodyDiv w:val="1"/>
      <w:marLeft w:val="0"/>
      <w:marRight w:val="0"/>
      <w:marTop w:val="0"/>
      <w:marBottom w:val="0"/>
      <w:divBdr>
        <w:top w:val="none" w:sz="0" w:space="0" w:color="auto"/>
        <w:left w:val="none" w:sz="0" w:space="0" w:color="auto"/>
        <w:bottom w:val="none" w:sz="0" w:space="0" w:color="auto"/>
        <w:right w:val="none" w:sz="0" w:space="0" w:color="auto"/>
      </w:divBdr>
    </w:div>
    <w:div w:id="1210073431">
      <w:bodyDiv w:val="1"/>
      <w:marLeft w:val="0"/>
      <w:marRight w:val="0"/>
      <w:marTop w:val="0"/>
      <w:marBottom w:val="0"/>
      <w:divBdr>
        <w:top w:val="none" w:sz="0" w:space="0" w:color="auto"/>
        <w:left w:val="none" w:sz="0" w:space="0" w:color="auto"/>
        <w:bottom w:val="none" w:sz="0" w:space="0" w:color="auto"/>
        <w:right w:val="none" w:sz="0" w:space="0" w:color="auto"/>
      </w:divBdr>
    </w:div>
    <w:div w:id="1224682455">
      <w:bodyDiv w:val="1"/>
      <w:marLeft w:val="0"/>
      <w:marRight w:val="0"/>
      <w:marTop w:val="0"/>
      <w:marBottom w:val="0"/>
      <w:divBdr>
        <w:top w:val="none" w:sz="0" w:space="0" w:color="auto"/>
        <w:left w:val="none" w:sz="0" w:space="0" w:color="auto"/>
        <w:bottom w:val="none" w:sz="0" w:space="0" w:color="auto"/>
        <w:right w:val="none" w:sz="0" w:space="0" w:color="auto"/>
      </w:divBdr>
    </w:div>
    <w:div w:id="1250583528">
      <w:bodyDiv w:val="1"/>
      <w:marLeft w:val="0"/>
      <w:marRight w:val="0"/>
      <w:marTop w:val="0"/>
      <w:marBottom w:val="0"/>
      <w:divBdr>
        <w:top w:val="none" w:sz="0" w:space="0" w:color="auto"/>
        <w:left w:val="none" w:sz="0" w:space="0" w:color="auto"/>
        <w:bottom w:val="none" w:sz="0" w:space="0" w:color="auto"/>
        <w:right w:val="none" w:sz="0" w:space="0" w:color="auto"/>
      </w:divBdr>
    </w:div>
    <w:div w:id="1259169447">
      <w:bodyDiv w:val="1"/>
      <w:marLeft w:val="0"/>
      <w:marRight w:val="0"/>
      <w:marTop w:val="0"/>
      <w:marBottom w:val="0"/>
      <w:divBdr>
        <w:top w:val="none" w:sz="0" w:space="0" w:color="auto"/>
        <w:left w:val="none" w:sz="0" w:space="0" w:color="auto"/>
        <w:bottom w:val="none" w:sz="0" w:space="0" w:color="auto"/>
        <w:right w:val="none" w:sz="0" w:space="0" w:color="auto"/>
      </w:divBdr>
    </w:div>
    <w:div w:id="1327980920">
      <w:bodyDiv w:val="1"/>
      <w:marLeft w:val="0"/>
      <w:marRight w:val="0"/>
      <w:marTop w:val="0"/>
      <w:marBottom w:val="0"/>
      <w:divBdr>
        <w:top w:val="none" w:sz="0" w:space="0" w:color="auto"/>
        <w:left w:val="none" w:sz="0" w:space="0" w:color="auto"/>
        <w:bottom w:val="none" w:sz="0" w:space="0" w:color="auto"/>
        <w:right w:val="none" w:sz="0" w:space="0" w:color="auto"/>
      </w:divBdr>
    </w:div>
    <w:div w:id="1416590061">
      <w:bodyDiv w:val="1"/>
      <w:marLeft w:val="0"/>
      <w:marRight w:val="0"/>
      <w:marTop w:val="0"/>
      <w:marBottom w:val="0"/>
      <w:divBdr>
        <w:top w:val="none" w:sz="0" w:space="0" w:color="auto"/>
        <w:left w:val="none" w:sz="0" w:space="0" w:color="auto"/>
        <w:bottom w:val="none" w:sz="0" w:space="0" w:color="auto"/>
        <w:right w:val="none" w:sz="0" w:space="0" w:color="auto"/>
      </w:divBdr>
      <w:divsChild>
        <w:div w:id="1804690251">
          <w:marLeft w:val="0"/>
          <w:marRight w:val="0"/>
          <w:marTop w:val="0"/>
          <w:marBottom w:val="0"/>
          <w:divBdr>
            <w:top w:val="none" w:sz="0" w:space="0" w:color="auto"/>
            <w:left w:val="none" w:sz="0" w:space="0" w:color="auto"/>
            <w:bottom w:val="none" w:sz="0" w:space="0" w:color="auto"/>
            <w:right w:val="none" w:sz="0" w:space="0" w:color="auto"/>
          </w:divBdr>
          <w:divsChild>
            <w:div w:id="381246937">
              <w:marLeft w:val="0"/>
              <w:marRight w:val="0"/>
              <w:marTop w:val="0"/>
              <w:marBottom w:val="0"/>
              <w:divBdr>
                <w:top w:val="none" w:sz="0" w:space="0" w:color="auto"/>
                <w:left w:val="none" w:sz="0" w:space="0" w:color="auto"/>
                <w:bottom w:val="none" w:sz="0" w:space="0" w:color="auto"/>
                <w:right w:val="none" w:sz="0" w:space="0" w:color="auto"/>
              </w:divBdr>
              <w:divsChild>
                <w:div w:id="1687243542">
                  <w:marLeft w:val="0"/>
                  <w:marRight w:val="0"/>
                  <w:marTop w:val="0"/>
                  <w:marBottom w:val="0"/>
                  <w:divBdr>
                    <w:top w:val="none" w:sz="0" w:space="0" w:color="auto"/>
                    <w:left w:val="none" w:sz="0" w:space="0" w:color="auto"/>
                    <w:bottom w:val="none" w:sz="0" w:space="0" w:color="auto"/>
                    <w:right w:val="none" w:sz="0" w:space="0" w:color="auto"/>
                  </w:divBdr>
                  <w:divsChild>
                    <w:div w:id="750152857">
                      <w:marLeft w:val="0"/>
                      <w:marRight w:val="0"/>
                      <w:marTop w:val="0"/>
                      <w:marBottom w:val="0"/>
                      <w:divBdr>
                        <w:top w:val="none" w:sz="0" w:space="0" w:color="auto"/>
                        <w:left w:val="none" w:sz="0" w:space="0" w:color="auto"/>
                        <w:bottom w:val="none" w:sz="0" w:space="0" w:color="auto"/>
                        <w:right w:val="none" w:sz="0" w:space="0" w:color="auto"/>
                      </w:divBdr>
                      <w:divsChild>
                        <w:div w:id="93015487">
                          <w:marLeft w:val="0"/>
                          <w:marRight w:val="0"/>
                          <w:marTop w:val="0"/>
                          <w:marBottom w:val="0"/>
                          <w:divBdr>
                            <w:top w:val="none" w:sz="0" w:space="0" w:color="auto"/>
                            <w:left w:val="none" w:sz="0" w:space="0" w:color="auto"/>
                            <w:bottom w:val="none" w:sz="0" w:space="0" w:color="auto"/>
                            <w:right w:val="none" w:sz="0" w:space="0" w:color="auto"/>
                          </w:divBdr>
                          <w:divsChild>
                            <w:div w:id="1992754927">
                              <w:marLeft w:val="0"/>
                              <w:marRight w:val="0"/>
                              <w:marTop w:val="0"/>
                              <w:marBottom w:val="0"/>
                              <w:divBdr>
                                <w:top w:val="none" w:sz="0" w:space="0" w:color="auto"/>
                                <w:left w:val="none" w:sz="0" w:space="0" w:color="auto"/>
                                <w:bottom w:val="none" w:sz="0" w:space="0" w:color="auto"/>
                                <w:right w:val="none" w:sz="0" w:space="0" w:color="auto"/>
                              </w:divBdr>
                              <w:divsChild>
                                <w:div w:id="2112049698">
                                  <w:marLeft w:val="0"/>
                                  <w:marRight w:val="0"/>
                                  <w:marTop w:val="0"/>
                                  <w:marBottom w:val="0"/>
                                  <w:divBdr>
                                    <w:top w:val="none" w:sz="0" w:space="0" w:color="auto"/>
                                    <w:left w:val="none" w:sz="0" w:space="0" w:color="auto"/>
                                    <w:bottom w:val="none" w:sz="0" w:space="0" w:color="auto"/>
                                    <w:right w:val="none" w:sz="0" w:space="0" w:color="auto"/>
                                  </w:divBdr>
                                  <w:divsChild>
                                    <w:div w:id="1144278822">
                                      <w:marLeft w:val="0"/>
                                      <w:marRight w:val="0"/>
                                      <w:marTop w:val="0"/>
                                      <w:marBottom w:val="0"/>
                                      <w:divBdr>
                                        <w:top w:val="none" w:sz="0" w:space="0" w:color="auto"/>
                                        <w:left w:val="none" w:sz="0" w:space="0" w:color="auto"/>
                                        <w:bottom w:val="none" w:sz="0" w:space="0" w:color="auto"/>
                                        <w:right w:val="none" w:sz="0" w:space="0" w:color="auto"/>
                                      </w:divBdr>
                                      <w:divsChild>
                                        <w:div w:id="651445531">
                                          <w:marLeft w:val="0"/>
                                          <w:marRight w:val="0"/>
                                          <w:marTop w:val="0"/>
                                          <w:marBottom w:val="0"/>
                                          <w:divBdr>
                                            <w:top w:val="none" w:sz="0" w:space="0" w:color="auto"/>
                                            <w:left w:val="none" w:sz="0" w:space="0" w:color="auto"/>
                                            <w:bottom w:val="none" w:sz="0" w:space="0" w:color="auto"/>
                                            <w:right w:val="none" w:sz="0" w:space="0" w:color="auto"/>
                                          </w:divBdr>
                                          <w:divsChild>
                                            <w:div w:id="151495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3531942">
      <w:bodyDiv w:val="1"/>
      <w:marLeft w:val="0"/>
      <w:marRight w:val="0"/>
      <w:marTop w:val="0"/>
      <w:marBottom w:val="0"/>
      <w:divBdr>
        <w:top w:val="none" w:sz="0" w:space="0" w:color="auto"/>
        <w:left w:val="none" w:sz="0" w:space="0" w:color="auto"/>
        <w:bottom w:val="none" w:sz="0" w:space="0" w:color="auto"/>
        <w:right w:val="none" w:sz="0" w:space="0" w:color="auto"/>
      </w:divBdr>
    </w:div>
    <w:div w:id="1428961457">
      <w:bodyDiv w:val="1"/>
      <w:marLeft w:val="0"/>
      <w:marRight w:val="0"/>
      <w:marTop w:val="0"/>
      <w:marBottom w:val="0"/>
      <w:divBdr>
        <w:top w:val="none" w:sz="0" w:space="0" w:color="auto"/>
        <w:left w:val="none" w:sz="0" w:space="0" w:color="auto"/>
        <w:bottom w:val="none" w:sz="0" w:space="0" w:color="auto"/>
        <w:right w:val="none" w:sz="0" w:space="0" w:color="auto"/>
      </w:divBdr>
    </w:div>
    <w:div w:id="1450928961">
      <w:bodyDiv w:val="1"/>
      <w:marLeft w:val="0"/>
      <w:marRight w:val="0"/>
      <w:marTop w:val="0"/>
      <w:marBottom w:val="0"/>
      <w:divBdr>
        <w:top w:val="none" w:sz="0" w:space="0" w:color="auto"/>
        <w:left w:val="none" w:sz="0" w:space="0" w:color="auto"/>
        <w:bottom w:val="none" w:sz="0" w:space="0" w:color="auto"/>
        <w:right w:val="none" w:sz="0" w:space="0" w:color="auto"/>
      </w:divBdr>
      <w:divsChild>
        <w:div w:id="96871373">
          <w:marLeft w:val="0"/>
          <w:marRight w:val="0"/>
          <w:marTop w:val="0"/>
          <w:marBottom w:val="0"/>
          <w:divBdr>
            <w:top w:val="none" w:sz="0" w:space="0" w:color="auto"/>
            <w:left w:val="none" w:sz="0" w:space="0" w:color="auto"/>
            <w:bottom w:val="none" w:sz="0" w:space="0" w:color="auto"/>
            <w:right w:val="none" w:sz="0" w:space="0" w:color="auto"/>
          </w:divBdr>
        </w:div>
        <w:div w:id="202060037">
          <w:marLeft w:val="0"/>
          <w:marRight w:val="0"/>
          <w:marTop w:val="0"/>
          <w:marBottom w:val="0"/>
          <w:divBdr>
            <w:top w:val="none" w:sz="0" w:space="0" w:color="auto"/>
            <w:left w:val="none" w:sz="0" w:space="0" w:color="auto"/>
            <w:bottom w:val="none" w:sz="0" w:space="0" w:color="auto"/>
            <w:right w:val="none" w:sz="0" w:space="0" w:color="auto"/>
          </w:divBdr>
        </w:div>
        <w:div w:id="203292709">
          <w:marLeft w:val="0"/>
          <w:marRight w:val="0"/>
          <w:marTop w:val="0"/>
          <w:marBottom w:val="0"/>
          <w:divBdr>
            <w:top w:val="none" w:sz="0" w:space="0" w:color="auto"/>
            <w:left w:val="none" w:sz="0" w:space="0" w:color="auto"/>
            <w:bottom w:val="none" w:sz="0" w:space="0" w:color="auto"/>
            <w:right w:val="none" w:sz="0" w:space="0" w:color="auto"/>
          </w:divBdr>
        </w:div>
        <w:div w:id="240600906">
          <w:marLeft w:val="0"/>
          <w:marRight w:val="0"/>
          <w:marTop w:val="0"/>
          <w:marBottom w:val="0"/>
          <w:divBdr>
            <w:top w:val="none" w:sz="0" w:space="0" w:color="auto"/>
            <w:left w:val="none" w:sz="0" w:space="0" w:color="auto"/>
            <w:bottom w:val="none" w:sz="0" w:space="0" w:color="auto"/>
            <w:right w:val="none" w:sz="0" w:space="0" w:color="auto"/>
          </w:divBdr>
        </w:div>
        <w:div w:id="542255281">
          <w:marLeft w:val="0"/>
          <w:marRight w:val="0"/>
          <w:marTop w:val="0"/>
          <w:marBottom w:val="0"/>
          <w:divBdr>
            <w:top w:val="none" w:sz="0" w:space="0" w:color="auto"/>
            <w:left w:val="none" w:sz="0" w:space="0" w:color="auto"/>
            <w:bottom w:val="none" w:sz="0" w:space="0" w:color="auto"/>
            <w:right w:val="none" w:sz="0" w:space="0" w:color="auto"/>
          </w:divBdr>
        </w:div>
        <w:div w:id="608046605">
          <w:marLeft w:val="0"/>
          <w:marRight w:val="0"/>
          <w:marTop w:val="0"/>
          <w:marBottom w:val="0"/>
          <w:divBdr>
            <w:top w:val="none" w:sz="0" w:space="0" w:color="auto"/>
            <w:left w:val="none" w:sz="0" w:space="0" w:color="auto"/>
            <w:bottom w:val="none" w:sz="0" w:space="0" w:color="auto"/>
            <w:right w:val="none" w:sz="0" w:space="0" w:color="auto"/>
          </w:divBdr>
        </w:div>
        <w:div w:id="682517077">
          <w:marLeft w:val="0"/>
          <w:marRight w:val="0"/>
          <w:marTop w:val="0"/>
          <w:marBottom w:val="0"/>
          <w:divBdr>
            <w:top w:val="none" w:sz="0" w:space="0" w:color="auto"/>
            <w:left w:val="none" w:sz="0" w:space="0" w:color="auto"/>
            <w:bottom w:val="none" w:sz="0" w:space="0" w:color="auto"/>
            <w:right w:val="none" w:sz="0" w:space="0" w:color="auto"/>
          </w:divBdr>
        </w:div>
        <w:div w:id="963729895">
          <w:marLeft w:val="0"/>
          <w:marRight w:val="0"/>
          <w:marTop w:val="0"/>
          <w:marBottom w:val="0"/>
          <w:divBdr>
            <w:top w:val="none" w:sz="0" w:space="0" w:color="auto"/>
            <w:left w:val="none" w:sz="0" w:space="0" w:color="auto"/>
            <w:bottom w:val="none" w:sz="0" w:space="0" w:color="auto"/>
            <w:right w:val="none" w:sz="0" w:space="0" w:color="auto"/>
          </w:divBdr>
        </w:div>
        <w:div w:id="973943088">
          <w:marLeft w:val="0"/>
          <w:marRight w:val="0"/>
          <w:marTop w:val="0"/>
          <w:marBottom w:val="0"/>
          <w:divBdr>
            <w:top w:val="none" w:sz="0" w:space="0" w:color="auto"/>
            <w:left w:val="none" w:sz="0" w:space="0" w:color="auto"/>
            <w:bottom w:val="none" w:sz="0" w:space="0" w:color="auto"/>
            <w:right w:val="none" w:sz="0" w:space="0" w:color="auto"/>
          </w:divBdr>
        </w:div>
        <w:div w:id="981159241">
          <w:marLeft w:val="0"/>
          <w:marRight w:val="0"/>
          <w:marTop w:val="0"/>
          <w:marBottom w:val="0"/>
          <w:divBdr>
            <w:top w:val="none" w:sz="0" w:space="0" w:color="auto"/>
            <w:left w:val="none" w:sz="0" w:space="0" w:color="auto"/>
            <w:bottom w:val="none" w:sz="0" w:space="0" w:color="auto"/>
            <w:right w:val="none" w:sz="0" w:space="0" w:color="auto"/>
          </w:divBdr>
        </w:div>
        <w:div w:id="1140459986">
          <w:marLeft w:val="0"/>
          <w:marRight w:val="0"/>
          <w:marTop w:val="0"/>
          <w:marBottom w:val="0"/>
          <w:divBdr>
            <w:top w:val="none" w:sz="0" w:space="0" w:color="auto"/>
            <w:left w:val="none" w:sz="0" w:space="0" w:color="auto"/>
            <w:bottom w:val="none" w:sz="0" w:space="0" w:color="auto"/>
            <w:right w:val="none" w:sz="0" w:space="0" w:color="auto"/>
          </w:divBdr>
        </w:div>
        <w:div w:id="1224489700">
          <w:marLeft w:val="0"/>
          <w:marRight w:val="0"/>
          <w:marTop w:val="0"/>
          <w:marBottom w:val="0"/>
          <w:divBdr>
            <w:top w:val="none" w:sz="0" w:space="0" w:color="auto"/>
            <w:left w:val="none" w:sz="0" w:space="0" w:color="auto"/>
            <w:bottom w:val="none" w:sz="0" w:space="0" w:color="auto"/>
            <w:right w:val="none" w:sz="0" w:space="0" w:color="auto"/>
          </w:divBdr>
        </w:div>
        <w:div w:id="1697539881">
          <w:marLeft w:val="0"/>
          <w:marRight w:val="0"/>
          <w:marTop w:val="0"/>
          <w:marBottom w:val="0"/>
          <w:divBdr>
            <w:top w:val="none" w:sz="0" w:space="0" w:color="auto"/>
            <w:left w:val="none" w:sz="0" w:space="0" w:color="auto"/>
            <w:bottom w:val="none" w:sz="0" w:space="0" w:color="auto"/>
            <w:right w:val="none" w:sz="0" w:space="0" w:color="auto"/>
          </w:divBdr>
        </w:div>
      </w:divsChild>
    </w:div>
    <w:div w:id="1552811758">
      <w:bodyDiv w:val="1"/>
      <w:marLeft w:val="0"/>
      <w:marRight w:val="0"/>
      <w:marTop w:val="0"/>
      <w:marBottom w:val="0"/>
      <w:divBdr>
        <w:top w:val="none" w:sz="0" w:space="0" w:color="auto"/>
        <w:left w:val="none" w:sz="0" w:space="0" w:color="auto"/>
        <w:bottom w:val="none" w:sz="0" w:space="0" w:color="auto"/>
        <w:right w:val="none" w:sz="0" w:space="0" w:color="auto"/>
      </w:divBdr>
    </w:div>
    <w:div w:id="1565873410">
      <w:bodyDiv w:val="1"/>
      <w:marLeft w:val="0"/>
      <w:marRight w:val="0"/>
      <w:marTop w:val="0"/>
      <w:marBottom w:val="0"/>
      <w:divBdr>
        <w:top w:val="none" w:sz="0" w:space="0" w:color="auto"/>
        <w:left w:val="none" w:sz="0" w:space="0" w:color="auto"/>
        <w:bottom w:val="none" w:sz="0" w:space="0" w:color="auto"/>
        <w:right w:val="none" w:sz="0" w:space="0" w:color="auto"/>
      </w:divBdr>
    </w:div>
    <w:div w:id="1576546737">
      <w:bodyDiv w:val="1"/>
      <w:marLeft w:val="0"/>
      <w:marRight w:val="0"/>
      <w:marTop w:val="0"/>
      <w:marBottom w:val="0"/>
      <w:divBdr>
        <w:top w:val="none" w:sz="0" w:space="0" w:color="auto"/>
        <w:left w:val="none" w:sz="0" w:space="0" w:color="auto"/>
        <w:bottom w:val="none" w:sz="0" w:space="0" w:color="auto"/>
        <w:right w:val="none" w:sz="0" w:space="0" w:color="auto"/>
      </w:divBdr>
    </w:div>
    <w:div w:id="1681851827">
      <w:bodyDiv w:val="1"/>
      <w:marLeft w:val="0"/>
      <w:marRight w:val="0"/>
      <w:marTop w:val="0"/>
      <w:marBottom w:val="0"/>
      <w:divBdr>
        <w:top w:val="none" w:sz="0" w:space="0" w:color="auto"/>
        <w:left w:val="none" w:sz="0" w:space="0" w:color="auto"/>
        <w:bottom w:val="none" w:sz="0" w:space="0" w:color="auto"/>
        <w:right w:val="none" w:sz="0" w:space="0" w:color="auto"/>
      </w:divBdr>
    </w:div>
    <w:div w:id="1854882398">
      <w:bodyDiv w:val="1"/>
      <w:marLeft w:val="0"/>
      <w:marRight w:val="0"/>
      <w:marTop w:val="0"/>
      <w:marBottom w:val="0"/>
      <w:divBdr>
        <w:top w:val="none" w:sz="0" w:space="0" w:color="auto"/>
        <w:left w:val="none" w:sz="0" w:space="0" w:color="auto"/>
        <w:bottom w:val="none" w:sz="0" w:space="0" w:color="auto"/>
        <w:right w:val="none" w:sz="0" w:space="0" w:color="auto"/>
      </w:divBdr>
    </w:div>
    <w:div w:id="1875923983">
      <w:bodyDiv w:val="1"/>
      <w:marLeft w:val="0"/>
      <w:marRight w:val="0"/>
      <w:marTop w:val="0"/>
      <w:marBottom w:val="0"/>
      <w:divBdr>
        <w:top w:val="none" w:sz="0" w:space="0" w:color="auto"/>
        <w:left w:val="none" w:sz="0" w:space="0" w:color="auto"/>
        <w:bottom w:val="none" w:sz="0" w:space="0" w:color="auto"/>
        <w:right w:val="none" w:sz="0" w:space="0" w:color="auto"/>
      </w:divBdr>
      <w:divsChild>
        <w:div w:id="177699563">
          <w:marLeft w:val="0"/>
          <w:marRight w:val="0"/>
          <w:marTop w:val="0"/>
          <w:marBottom w:val="0"/>
          <w:divBdr>
            <w:top w:val="none" w:sz="0" w:space="0" w:color="auto"/>
            <w:left w:val="none" w:sz="0" w:space="0" w:color="auto"/>
            <w:bottom w:val="none" w:sz="0" w:space="0" w:color="auto"/>
            <w:right w:val="none" w:sz="0" w:space="0" w:color="auto"/>
          </w:divBdr>
        </w:div>
        <w:div w:id="399986933">
          <w:marLeft w:val="0"/>
          <w:marRight w:val="0"/>
          <w:marTop w:val="0"/>
          <w:marBottom w:val="0"/>
          <w:divBdr>
            <w:top w:val="none" w:sz="0" w:space="0" w:color="auto"/>
            <w:left w:val="none" w:sz="0" w:space="0" w:color="auto"/>
            <w:bottom w:val="none" w:sz="0" w:space="0" w:color="auto"/>
            <w:right w:val="none" w:sz="0" w:space="0" w:color="auto"/>
          </w:divBdr>
        </w:div>
        <w:div w:id="425657471">
          <w:marLeft w:val="0"/>
          <w:marRight w:val="0"/>
          <w:marTop w:val="0"/>
          <w:marBottom w:val="0"/>
          <w:divBdr>
            <w:top w:val="none" w:sz="0" w:space="0" w:color="auto"/>
            <w:left w:val="none" w:sz="0" w:space="0" w:color="auto"/>
            <w:bottom w:val="none" w:sz="0" w:space="0" w:color="auto"/>
            <w:right w:val="none" w:sz="0" w:space="0" w:color="auto"/>
          </w:divBdr>
        </w:div>
        <w:div w:id="622274867">
          <w:marLeft w:val="0"/>
          <w:marRight w:val="0"/>
          <w:marTop w:val="0"/>
          <w:marBottom w:val="0"/>
          <w:divBdr>
            <w:top w:val="none" w:sz="0" w:space="0" w:color="auto"/>
            <w:left w:val="none" w:sz="0" w:space="0" w:color="auto"/>
            <w:bottom w:val="none" w:sz="0" w:space="0" w:color="auto"/>
            <w:right w:val="none" w:sz="0" w:space="0" w:color="auto"/>
          </w:divBdr>
        </w:div>
        <w:div w:id="1470051024">
          <w:marLeft w:val="0"/>
          <w:marRight w:val="0"/>
          <w:marTop w:val="0"/>
          <w:marBottom w:val="0"/>
          <w:divBdr>
            <w:top w:val="none" w:sz="0" w:space="0" w:color="auto"/>
            <w:left w:val="none" w:sz="0" w:space="0" w:color="auto"/>
            <w:bottom w:val="none" w:sz="0" w:space="0" w:color="auto"/>
            <w:right w:val="none" w:sz="0" w:space="0" w:color="auto"/>
          </w:divBdr>
        </w:div>
        <w:div w:id="1638681731">
          <w:marLeft w:val="0"/>
          <w:marRight w:val="0"/>
          <w:marTop w:val="0"/>
          <w:marBottom w:val="0"/>
          <w:divBdr>
            <w:top w:val="none" w:sz="0" w:space="0" w:color="auto"/>
            <w:left w:val="none" w:sz="0" w:space="0" w:color="auto"/>
            <w:bottom w:val="none" w:sz="0" w:space="0" w:color="auto"/>
            <w:right w:val="none" w:sz="0" w:space="0" w:color="auto"/>
          </w:divBdr>
        </w:div>
        <w:div w:id="1730375584">
          <w:marLeft w:val="0"/>
          <w:marRight w:val="0"/>
          <w:marTop w:val="0"/>
          <w:marBottom w:val="0"/>
          <w:divBdr>
            <w:top w:val="none" w:sz="0" w:space="0" w:color="auto"/>
            <w:left w:val="none" w:sz="0" w:space="0" w:color="auto"/>
            <w:bottom w:val="none" w:sz="0" w:space="0" w:color="auto"/>
            <w:right w:val="none" w:sz="0" w:space="0" w:color="auto"/>
          </w:divBdr>
        </w:div>
        <w:div w:id="1736971882">
          <w:marLeft w:val="0"/>
          <w:marRight w:val="0"/>
          <w:marTop w:val="0"/>
          <w:marBottom w:val="0"/>
          <w:divBdr>
            <w:top w:val="none" w:sz="0" w:space="0" w:color="auto"/>
            <w:left w:val="none" w:sz="0" w:space="0" w:color="auto"/>
            <w:bottom w:val="none" w:sz="0" w:space="0" w:color="auto"/>
            <w:right w:val="none" w:sz="0" w:space="0" w:color="auto"/>
          </w:divBdr>
        </w:div>
        <w:div w:id="2092047238">
          <w:marLeft w:val="0"/>
          <w:marRight w:val="0"/>
          <w:marTop w:val="0"/>
          <w:marBottom w:val="0"/>
          <w:divBdr>
            <w:top w:val="none" w:sz="0" w:space="0" w:color="auto"/>
            <w:left w:val="none" w:sz="0" w:space="0" w:color="auto"/>
            <w:bottom w:val="none" w:sz="0" w:space="0" w:color="auto"/>
            <w:right w:val="none" w:sz="0" w:space="0" w:color="auto"/>
          </w:divBdr>
        </w:div>
      </w:divsChild>
    </w:div>
    <w:div w:id="1888949342">
      <w:bodyDiv w:val="1"/>
      <w:marLeft w:val="0"/>
      <w:marRight w:val="0"/>
      <w:marTop w:val="0"/>
      <w:marBottom w:val="0"/>
      <w:divBdr>
        <w:top w:val="none" w:sz="0" w:space="0" w:color="auto"/>
        <w:left w:val="none" w:sz="0" w:space="0" w:color="auto"/>
        <w:bottom w:val="none" w:sz="0" w:space="0" w:color="auto"/>
        <w:right w:val="none" w:sz="0" w:space="0" w:color="auto"/>
      </w:divBdr>
      <w:divsChild>
        <w:div w:id="1332374789">
          <w:marLeft w:val="0"/>
          <w:marRight w:val="0"/>
          <w:marTop w:val="0"/>
          <w:marBottom w:val="0"/>
          <w:divBdr>
            <w:top w:val="none" w:sz="0" w:space="0" w:color="auto"/>
            <w:left w:val="none" w:sz="0" w:space="0" w:color="auto"/>
            <w:bottom w:val="none" w:sz="0" w:space="0" w:color="auto"/>
            <w:right w:val="none" w:sz="0" w:space="0" w:color="auto"/>
          </w:divBdr>
        </w:div>
      </w:divsChild>
    </w:div>
    <w:div w:id="1963807667">
      <w:bodyDiv w:val="1"/>
      <w:marLeft w:val="0"/>
      <w:marRight w:val="0"/>
      <w:marTop w:val="0"/>
      <w:marBottom w:val="0"/>
      <w:divBdr>
        <w:top w:val="none" w:sz="0" w:space="0" w:color="auto"/>
        <w:left w:val="none" w:sz="0" w:space="0" w:color="auto"/>
        <w:bottom w:val="none" w:sz="0" w:space="0" w:color="auto"/>
        <w:right w:val="none" w:sz="0" w:space="0" w:color="auto"/>
      </w:divBdr>
    </w:div>
    <w:div w:id="2055226697">
      <w:bodyDiv w:val="1"/>
      <w:marLeft w:val="0"/>
      <w:marRight w:val="0"/>
      <w:marTop w:val="0"/>
      <w:marBottom w:val="0"/>
      <w:divBdr>
        <w:top w:val="none" w:sz="0" w:space="0" w:color="auto"/>
        <w:left w:val="none" w:sz="0" w:space="0" w:color="auto"/>
        <w:bottom w:val="none" w:sz="0" w:space="0" w:color="auto"/>
        <w:right w:val="none" w:sz="0" w:space="0" w:color="auto"/>
      </w:divBdr>
    </w:div>
    <w:div w:id="209403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iljodirektoratet.no/publikasjoner/2022/april/metodikk-for-kartlegging-og-overvakning-av-fremmede-marine-arter-i-norgeforslag-til-nasjonalt-progra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www.miljodirektoratet.no/publikasjoner/2020/mars-2020/kriterier-for-lagring-av-miljo-dna-prover-og-data-herunder-henvisning-til-referansematerial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github.com/miljodirektoratet"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bi.ac.uk/ena/browser/hom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miljodir.sharepoint.com/Organisasjonsmaler/To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E8FD5CD9684111897AB88FEF6DEFA1"/>
        <w:category>
          <w:name w:val="Generelt"/>
          <w:gallery w:val="placeholder"/>
        </w:category>
        <w:types>
          <w:type w:val="bbPlcHdr"/>
        </w:types>
        <w:behaviors>
          <w:behavior w:val="content"/>
        </w:behaviors>
        <w:guid w:val="{CDA4D231-8486-4FC6-A931-DB5C77BCFF6C}"/>
      </w:docPartPr>
      <w:docPartBody>
        <w:p w:rsidR="00BE4E98" w:rsidRDefault="00BE4E98">
          <w:pPr>
            <w:pStyle w:val="64E8FD5CD9684111897AB88FEF6DEFA1"/>
          </w:pPr>
          <w:r w:rsidRPr="00CF6B68">
            <w:rPr>
              <w:rFonts w:eastAsiaTheme="minorHAnsi"/>
            </w:rPr>
            <w:t>[</w:t>
          </w:r>
          <w:r>
            <w:rPr>
              <w:rFonts w:eastAsiaTheme="minorHAnsi"/>
            </w:rPr>
            <w:t>Brødtekst</w:t>
          </w:r>
          <w:r w:rsidRPr="00CF6B68">
            <w:rPr>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E98"/>
    <w:rsid w:val="00017808"/>
    <w:rsid w:val="000576CF"/>
    <w:rsid w:val="00090C0E"/>
    <w:rsid w:val="000B1A59"/>
    <w:rsid w:val="000C02EB"/>
    <w:rsid w:val="000E27A7"/>
    <w:rsid w:val="000E4863"/>
    <w:rsid w:val="00117FF6"/>
    <w:rsid w:val="001248C1"/>
    <w:rsid w:val="001454E5"/>
    <w:rsid w:val="00181427"/>
    <w:rsid w:val="001903A1"/>
    <w:rsid w:val="001B057C"/>
    <w:rsid w:val="00204F17"/>
    <w:rsid w:val="00230EA2"/>
    <w:rsid w:val="00263774"/>
    <w:rsid w:val="002677E7"/>
    <w:rsid w:val="00274BF5"/>
    <w:rsid w:val="002815B4"/>
    <w:rsid w:val="002871AA"/>
    <w:rsid w:val="002B270C"/>
    <w:rsid w:val="002B77E7"/>
    <w:rsid w:val="002C2EBF"/>
    <w:rsid w:val="002E2421"/>
    <w:rsid w:val="003053BE"/>
    <w:rsid w:val="003338EE"/>
    <w:rsid w:val="00334879"/>
    <w:rsid w:val="003408B6"/>
    <w:rsid w:val="00370C45"/>
    <w:rsid w:val="003875FC"/>
    <w:rsid w:val="003C231E"/>
    <w:rsid w:val="003F3DF5"/>
    <w:rsid w:val="00427835"/>
    <w:rsid w:val="00443534"/>
    <w:rsid w:val="0044722F"/>
    <w:rsid w:val="004754BE"/>
    <w:rsid w:val="004D463D"/>
    <w:rsid w:val="00572435"/>
    <w:rsid w:val="00584551"/>
    <w:rsid w:val="005B0016"/>
    <w:rsid w:val="00613A29"/>
    <w:rsid w:val="006B286B"/>
    <w:rsid w:val="006C4FD4"/>
    <w:rsid w:val="00730963"/>
    <w:rsid w:val="00731722"/>
    <w:rsid w:val="00736749"/>
    <w:rsid w:val="00751EB0"/>
    <w:rsid w:val="007F6D62"/>
    <w:rsid w:val="008070D8"/>
    <w:rsid w:val="00893F77"/>
    <w:rsid w:val="008C4F83"/>
    <w:rsid w:val="008E37A9"/>
    <w:rsid w:val="008F7502"/>
    <w:rsid w:val="00931826"/>
    <w:rsid w:val="00944CBB"/>
    <w:rsid w:val="009C09AA"/>
    <w:rsid w:val="009C50F3"/>
    <w:rsid w:val="00A17622"/>
    <w:rsid w:val="00A22024"/>
    <w:rsid w:val="00A3550C"/>
    <w:rsid w:val="00A7426E"/>
    <w:rsid w:val="00A8139E"/>
    <w:rsid w:val="00A819E9"/>
    <w:rsid w:val="00AD01E1"/>
    <w:rsid w:val="00B23F83"/>
    <w:rsid w:val="00B43F64"/>
    <w:rsid w:val="00BB0187"/>
    <w:rsid w:val="00BC7AF7"/>
    <w:rsid w:val="00BE4E98"/>
    <w:rsid w:val="00BF66FF"/>
    <w:rsid w:val="00C10CA9"/>
    <w:rsid w:val="00C252FF"/>
    <w:rsid w:val="00C318E8"/>
    <w:rsid w:val="00C5465C"/>
    <w:rsid w:val="00C64E42"/>
    <w:rsid w:val="00C926A3"/>
    <w:rsid w:val="00CD4C0D"/>
    <w:rsid w:val="00CF5275"/>
    <w:rsid w:val="00D0059F"/>
    <w:rsid w:val="00D00EE5"/>
    <w:rsid w:val="00D07A3C"/>
    <w:rsid w:val="00D6498A"/>
    <w:rsid w:val="00D73AA6"/>
    <w:rsid w:val="00D74AA9"/>
    <w:rsid w:val="00D80233"/>
    <w:rsid w:val="00DC3BDC"/>
    <w:rsid w:val="00DD43FE"/>
    <w:rsid w:val="00E0199C"/>
    <w:rsid w:val="00E571C1"/>
    <w:rsid w:val="00E9780F"/>
    <w:rsid w:val="00EC1926"/>
    <w:rsid w:val="00ED0A1E"/>
    <w:rsid w:val="00EF22BD"/>
    <w:rsid w:val="00F650AD"/>
    <w:rsid w:val="00FE38FA"/>
    <w:rsid w:val="00FF617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64E8FD5CD9684111897AB88FEF6DEFA1">
    <w:name w:val="64E8FD5CD9684111897AB88FEF6DEF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Miljødirektoratet">
      <a:dk1>
        <a:srgbClr val="000000"/>
      </a:dk1>
      <a:lt1>
        <a:srgbClr val="FFFFFF"/>
      </a:lt1>
      <a:dk2>
        <a:srgbClr val="005E5D"/>
      </a:dk2>
      <a:lt2>
        <a:srgbClr val="FCFAF6"/>
      </a:lt2>
      <a:accent1>
        <a:srgbClr val="005E5D"/>
      </a:accent1>
      <a:accent2>
        <a:srgbClr val="337E7D"/>
      </a:accent2>
      <a:accent3>
        <a:srgbClr val="40C1AC"/>
      </a:accent3>
      <a:accent4>
        <a:srgbClr val="D86018"/>
      </a:accent4>
      <a:accent5>
        <a:srgbClr val="EFBE7D"/>
      </a:accent5>
      <a:accent6>
        <a:srgbClr val="F5F1E5"/>
      </a:accent6>
      <a:hlink>
        <a:srgbClr val="0072CE"/>
      </a:hlink>
      <a:folHlink>
        <a:srgbClr val="B9D9EB"/>
      </a:folHlink>
    </a:clrScheme>
    <a:fontScheme name="Open Sans">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rgbClr val="006964"/>
        </a:solidFill>
        <a:ln w="6350">
          <a:noFill/>
        </a:ln>
        <a:effectLst/>
      </a:spPr>
      <a:bodyPr rot="0" spcFirstLastPara="0" vertOverflow="overflow" horzOverflow="overflow" vert="horz" wrap="square" lIns="144000" tIns="288000" rIns="144000" bIns="28800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root>
  <tittel/>
  <pubnr/>
  <mnummer/>
  <aar/>
</root>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rchived xmlns="a5371eda-8a28-46d0-a4ba-9808c41862d4" xsi:nil="true"/>
    <ArchivedTo xmlns="a5371eda-8a28-46d0-a4ba-9808c41862d4">
      <Url xsi:nil="true"/>
      <Description xsi:nil="true"/>
    </ArchivedTo>
    <ArchivedBy xmlns="a5371eda-8a28-46d0-a4ba-9808c41862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266276068F3374AAE77236ADE0FD900" ma:contentTypeVersion="16" ma:contentTypeDescription="Opprett et nytt dokument." ma:contentTypeScope="" ma:versionID="30bf4874267c4f42f363280615c05b0c">
  <xsd:schema xmlns:xsd="http://www.w3.org/2001/XMLSchema" xmlns:xs="http://www.w3.org/2001/XMLSchema" xmlns:p="http://schemas.microsoft.com/office/2006/metadata/properties" xmlns:ns2="a5371eda-8a28-46d0-a4ba-9808c41862d4" xmlns:ns3="3e52a28c-e35c-4212-b90f-278dbfc1f45e" targetNamespace="http://schemas.microsoft.com/office/2006/metadata/properties" ma:root="true" ma:fieldsID="d245d0f31cbaebd2ad49838c08bcf19b" ns2:_="" ns3:_="">
    <xsd:import namespace="a5371eda-8a28-46d0-a4ba-9808c41862d4"/>
    <xsd:import namespace="3e52a28c-e35c-4212-b90f-278dbfc1f45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Archived" minOccurs="0"/>
                <xsd:element ref="ns2:ArchivedBy" minOccurs="0"/>
                <xsd:element ref="ns2:ArchivedTo"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371eda-8a28-46d0-a4ba-9808c41862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Archived" ma:index="17" nillable="true" ma:displayName="Arkivert" ma:internalName="Archived">
      <xsd:simpleType>
        <xsd:restriction base="dms:DateTime"/>
      </xsd:simpleType>
    </xsd:element>
    <xsd:element name="ArchivedBy" ma:index="18" nillable="true" ma:displayName="Arkivert av" ma:internalName="ArchivedBy">
      <xsd:simpleType>
        <xsd:restriction base="dms:Text"/>
      </xsd:simpleType>
    </xsd:element>
    <xsd:element name="ArchivedTo" ma:index="19" nillable="true" ma:displayName="Arkivert til"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52a28c-e35c-4212-b90f-278dbfc1f45e"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s>
</file>

<file path=customXml/itemProps1.xml><?xml version="1.0" encoding="utf-8"?>
<ds:datastoreItem xmlns:ds="http://schemas.openxmlformats.org/officeDocument/2006/customXml" ds:itemID="{C321B7BA-516A-49D2-84BB-961ED454A501}">
  <ds:schemaRefs/>
</ds:datastoreItem>
</file>

<file path=customXml/itemProps2.xml><?xml version="1.0" encoding="utf-8"?>
<ds:datastoreItem xmlns:ds="http://schemas.openxmlformats.org/officeDocument/2006/customXml" ds:itemID="{85BCC96B-FF72-44C6-929F-6464A4E8D93B}">
  <ds:schemaRefs>
    <ds:schemaRef ds:uri="http://schemas.microsoft.com/sharepoint/v3/contenttype/forms"/>
  </ds:schemaRefs>
</ds:datastoreItem>
</file>

<file path=customXml/itemProps3.xml><?xml version="1.0" encoding="utf-8"?>
<ds:datastoreItem xmlns:ds="http://schemas.openxmlformats.org/officeDocument/2006/customXml" ds:itemID="{83130F7F-824B-43D9-BAEF-DC759ED8C7A6}">
  <ds:schemaRefs>
    <ds:schemaRef ds:uri="http://schemas.microsoft.com/office/2006/metadata/properties"/>
    <ds:schemaRef ds:uri="http://schemas.microsoft.com/office/infopath/2007/PartnerControls"/>
    <ds:schemaRef ds:uri="a5371eda-8a28-46d0-a4ba-9808c41862d4"/>
  </ds:schemaRefs>
</ds:datastoreItem>
</file>

<file path=customXml/itemProps4.xml><?xml version="1.0" encoding="utf-8"?>
<ds:datastoreItem xmlns:ds="http://schemas.openxmlformats.org/officeDocument/2006/customXml" ds:itemID="{2DD50952-48C4-4C80-9DE6-E618A8F43A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371eda-8a28-46d0-a4ba-9808c41862d4"/>
    <ds:schemaRef ds:uri="3e52a28c-e35c-4212-b90f-278dbfc1f4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1DE65D-5C7D-4552-BEA1-AA9A5215FEA6}">
  <ds:schemaRefs>
    <ds:schemaRef ds:uri="http://schemas.openxmlformats.org/officeDocument/2006/bibliography"/>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Properties xmlns="http://schemas.openxmlformats.org/officeDocument/2006/extended-properties" xmlns:vt="http://schemas.openxmlformats.org/officeDocument/2006/docPropsVTypes">
  <Template>Tom</Template>
  <TotalTime>1252</TotalTime>
  <Pages>12</Pages>
  <Words>4194</Words>
  <Characters>22229</Characters>
  <Application>Microsoft Office Word</Application>
  <DocSecurity>0</DocSecurity>
  <PresentationFormat/>
  <Lines>185</Lines>
  <Paragraphs>52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26371</CharactersWithSpaces>
  <SharedDoc>false</SharedDoc>
  <HyperlinkBase/>
  <HLinks>
    <vt:vector size="126" baseType="variant">
      <vt:variant>
        <vt:i4>1572957</vt:i4>
      </vt:variant>
      <vt:variant>
        <vt:i4>114</vt:i4>
      </vt:variant>
      <vt:variant>
        <vt:i4>0</vt:i4>
      </vt:variant>
      <vt:variant>
        <vt:i4>5</vt:i4>
      </vt:variant>
      <vt:variant>
        <vt:lpwstr>https://github.com/miljodirektoratet</vt:lpwstr>
      </vt:variant>
      <vt:variant>
        <vt:lpwstr/>
      </vt:variant>
      <vt:variant>
        <vt:i4>3735653</vt:i4>
      </vt:variant>
      <vt:variant>
        <vt:i4>111</vt:i4>
      </vt:variant>
      <vt:variant>
        <vt:i4>0</vt:i4>
      </vt:variant>
      <vt:variant>
        <vt:i4>5</vt:i4>
      </vt:variant>
      <vt:variant>
        <vt:lpwstr>https://www.ebi.ac.uk/ena/browser/home</vt:lpwstr>
      </vt:variant>
      <vt:variant>
        <vt:lpwstr/>
      </vt:variant>
      <vt:variant>
        <vt:i4>4390943</vt:i4>
      </vt:variant>
      <vt:variant>
        <vt:i4>108</vt:i4>
      </vt:variant>
      <vt:variant>
        <vt:i4>0</vt:i4>
      </vt:variant>
      <vt:variant>
        <vt:i4>5</vt:i4>
      </vt:variant>
      <vt:variant>
        <vt:lpwstr>https://www.miljodirektoratet.no/publikasjoner/2022/april/metodikk-for-kartlegging-og-overvakning-av-fremmede-marine-arter-i-norgeforslag-til-nasjonalt-program/</vt:lpwstr>
      </vt:variant>
      <vt:variant>
        <vt:lpwstr/>
      </vt:variant>
      <vt:variant>
        <vt:i4>2162733</vt:i4>
      </vt:variant>
      <vt:variant>
        <vt:i4>105</vt:i4>
      </vt:variant>
      <vt:variant>
        <vt:i4>0</vt:i4>
      </vt:variant>
      <vt:variant>
        <vt:i4>5</vt:i4>
      </vt:variant>
      <vt:variant>
        <vt:lpwstr>https://www.miljodirektoratet.no/publikasjoner/2020/mars-2020/kriterier-for-lagring-av-miljo-dna-prover-og-data-herunder-henvisning-til-referansemateriale/</vt:lpwstr>
      </vt:variant>
      <vt:variant>
        <vt:lpwstr/>
      </vt:variant>
      <vt:variant>
        <vt:i4>1703992</vt:i4>
      </vt:variant>
      <vt:variant>
        <vt:i4>98</vt:i4>
      </vt:variant>
      <vt:variant>
        <vt:i4>0</vt:i4>
      </vt:variant>
      <vt:variant>
        <vt:i4>5</vt:i4>
      </vt:variant>
      <vt:variant>
        <vt:lpwstr/>
      </vt:variant>
      <vt:variant>
        <vt:lpwstr>_Toc227046990</vt:lpwstr>
      </vt:variant>
      <vt:variant>
        <vt:i4>1769528</vt:i4>
      </vt:variant>
      <vt:variant>
        <vt:i4>92</vt:i4>
      </vt:variant>
      <vt:variant>
        <vt:i4>0</vt:i4>
      </vt:variant>
      <vt:variant>
        <vt:i4>5</vt:i4>
      </vt:variant>
      <vt:variant>
        <vt:lpwstr/>
      </vt:variant>
      <vt:variant>
        <vt:lpwstr>_Toc227046989</vt:lpwstr>
      </vt:variant>
      <vt:variant>
        <vt:i4>1769528</vt:i4>
      </vt:variant>
      <vt:variant>
        <vt:i4>86</vt:i4>
      </vt:variant>
      <vt:variant>
        <vt:i4>0</vt:i4>
      </vt:variant>
      <vt:variant>
        <vt:i4>5</vt:i4>
      </vt:variant>
      <vt:variant>
        <vt:lpwstr/>
      </vt:variant>
      <vt:variant>
        <vt:lpwstr>_Toc227046988</vt:lpwstr>
      </vt:variant>
      <vt:variant>
        <vt:i4>1769528</vt:i4>
      </vt:variant>
      <vt:variant>
        <vt:i4>80</vt:i4>
      </vt:variant>
      <vt:variant>
        <vt:i4>0</vt:i4>
      </vt:variant>
      <vt:variant>
        <vt:i4>5</vt:i4>
      </vt:variant>
      <vt:variant>
        <vt:lpwstr/>
      </vt:variant>
      <vt:variant>
        <vt:lpwstr>_Toc227046987</vt:lpwstr>
      </vt:variant>
      <vt:variant>
        <vt:i4>1769528</vt:i4>
      </vt:variant>
      <vt:variant>
        <vt:i4>74</vt:i4>
      </vt:variant>
      <vt:variant>
        <vt:i4>0</vt:i4>
      </vt:variant>
      <vt:variant>
        <vt:i4>5</vt:i4>
      </vt:variant>
      <vt:variant>
        <vt:lpwstr/>
      </vt:variant>
      <vt:variant>
        <vt:lpwstr>_Toc227046986</vt:lpwstr>
      </vt:variant>
      <vt:variant>
        <vt:i4>1769528</vt:i4>
      </vt:variant>
      <vt:variant>
        <vt:i4>68</vt:i4>
      </vt:variant>
      <vt:variant>
        <vt:i4>0</vt:i4>
      </vt:variant>
      <vt:variant>
        <vt:i4>5</vt:i4>
      </vt:variant>
      <vt:variant>
        <vt:lpwstr/>
      </vt:variant>
      <vt:variant>
        <vt:lpwstr>_Toc227046985</vt:lpwstr>
      </vt:variant>
      <vt:variant>
        <vt:i4>1769528</vt:i4>
      </vt:variant>
      <vt:variant>
        <vt:i4>62</vt:i4>
      </vt:variant>
      <vt:variant>
        <vt:i4>0</vt:i4>
      </vt:variant>
      <vt:variant>
        <vt:i4>5</vt:i4>
      </vt:variant>
      <vt:variant>
        <vt:lpwstr/>
      </vt:variant>
      <vt:variant>
        <vt:lpwstr>_Toc227046984</vt:lpwstr>
      </vt:variant>
      <vt:variant>
        <vt:i4>1769528</vt:i4>
      </vt:variant>
      <vt:variant>
        <vt:i4>56</vt:i4>
      </vt:variant>
      <vt:variant>
        <vt:i4>0</vt:i4>
      </vt:variant>
      <vt:variant>
        <vt:i4>5</vt:i4>
      </vt:variant>
      <vt:variant>
        <vt:lpwstr/>
      </vt:variant>
      <vt:variant>
        <vt:lpwstr>_Toc227046983</vt:lpwstr>
      </vt:variant>
      <vt:variant>
        <vt:i4>1769528</vt:i4>
      </vt:variant>
      <vt:variant>
        <vt:i4>50</vt:i4>
      </vt:variant>
      <vt:variant>
        <vt:i4>0</vt:i4>
      </vt:variant>
      <vt:variant>
        <vt:i4>5</vt:i4>
      </vt:variant>
      <vt:variant>
        <vt:lpwstr/>
      </vt:variant>
      <vt:variant>
        <vt:lpwstr>_Toc227046982</vt:lpwstr>
      </vt:variant>
      <vt:variant>
        <vt:i4>1769528</vt:i4>
      </vt:variant>
      <vt:variant>
        <vt:i4>44</vt:i4>
      </vt:variant>
      <vt:variant>
        <vt:i4>0</vt:i4>
      </vt:variant>
      <vt:variant>
        <vt:i4>5</vt:i4>
      </vt:variant>
      <vt:variant>
        <vt:lpwstr/>
      </vt:variant>
      <vt:variant>
        <vt:lpwstr>_Toc227046981</vt:lpwstr>
      </vt:variant>
      <vt:variant>
        <vt:i4>1769528</vt:i4>
      </vt:variant>
      <vt:variant>
        <vt:i4>38</vt:i4>
      </vt:variant>
      <vt:variant>
        <vt:i4>0</vt:i4>
      </vt:variant>
      <vt:variant>
        <vt:i4>5</vt:i4>
      </vt:variant>
      <vt:variant>
        <vt:lpwstr/>
      </vt:variant>
      <vt:variant>
        <vt:lpwstr>_Toc227046980</vt:lpwstr>
      </vt:variant>
      <vt:variant>
        <vt:i4>1310776</vt:i4>
      </vt:variant>
      <vt:variant>
        <vt:i4>32</vt:i4>
      </vt:variant>
      <vt:variant>
        <vt:i4>0</vt:i4>
      </vt:variant>
      <vt:variant>
        <vt:i4>5</vt:i4>
      </vt:variant>
      <vt:variant>
        <vt:lpwstr/>
      </vt:variant>
      <vt:variant>
        <vt:lpwstr>_Toc227046979</vt:lpwstr>
      </vt:variant>
      <vt:variant>
        <vt:i4>1310776</vt:i4>
      </vt:variant>
      <vt:variant>
        <vt:i4>26</vt:i4>
      </vt:variant>
      <vt:variant>
        <vt:i4>0</vt:i4>
      </vt:variant>
      <vt:variant>
        <vt:i4>5</vt:i4>
      </vt:variant>
      <vt:variant>
        <vt:lpwstr/>
      </vt:variant>
      <vt:variant>
        <vt:lpwstr>_Toc227046978</vt:lpwstr>
      </vt:variant>
      <vt:variant>
        <vt:i4>1310776</vt:i4>
      </vt:variant>
      <vt:variant>
        <vt:i4>20</vt:i4>
      </vt:variant>
      <vt:variant>
        <vt:i4>0</vt:i4>
      </vt:variant>
      <vt:variant>
        <vt:i4>5</vt:i4>
      </vt:variant>
      <vt:variant>
        <vt:lpwstr/>
      </vt:variant>
      <vt:variant>
        <vt:lpwstr>_Toc227046977</vt:lpwstr>
      </vt:variant>
      <vt:variant>
        <vt:i4>1310776</vt:i4>
      </vt:variant>
      <vt:variant>
        <vt:i4>14</vt:i4>
      </vt:variant>
      <vt:variant>
        <vt:i4>0</vt:i4>
      </vt:variant>
      <vt:variant>
        <vt:i4>5</vt:i4>
      </vt:variant>
      <vt:variant>
        <vt:lpwstr/>
      </vt:variant>
      <vt:variant>
        <vt:lpwstr>_Toc227046976</vt:lpwstr>
      </vt:variant>
      <vt:variant>
        <vt:i4>1310776</vt:i4>
      </vt:variant>
      <vt:variant>
        <vt:i4>8</vt:i4>
      </vt:variant>
      <vt:variant>
        <vt:i4>0</vt:i4>
      </vt:variant>
      <vt:variant>
        <vt:i4>5</vt:i4>
      </vt:variant>
      <vt:variant>
        <vt:lpwstr/>
      </vt:variant>
      <vt:variant>
        <vt:lpwstr>_Toc227046975</vt:lpwstr>
      </vt:variant>
      <vt:variant>
        <vt:i4>1310776</vt:i4>
      </vt:variant>
      <vt:variant>
        <vt:i4>2</vt:i4>
      </vt:variant>
      <vt:variant>
        <vt:i4>0</vt:i4>
      </vt:variant>
      <vt:variant>
        <vt:i4>5</vt:i4>
      </vt:variant>
      <vt:variant>
        <vt:lpwstr/>
      </vt:variant>
      <vt:variant>
        <vt:lpwstr>_Toc227046974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Pål Inge Synsfjell</dc:creator>
  <cp:keywords/>
  <dc:description/>
  <cp:lastModifiedBy>Gunn Lise Haugestøl</cp:lastModifiedBy>
  <cp:revision>348</cp:revision>
  <dcterms:created xsi:type="dcterms:W3CDTF">2026-02-27T10:26:00Z</dcterms:created>
  <dcterms:modified xsi:type="dcterms:W3CDTF">2026-04-16T06:25:00Z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0x010100E266276068F3374AAE77236ADE0FD900</vt:lpwstr>
  </property>
  <property fmtid="{D5CDD505-2E9C-101B-9397-08002B2CF9AE}" pid="4" name="MediaServiceImageTags">
    <vt:lpwstr/>
  </property>
  <property fmtid="{D5CDD505-2E9C-101B-9397-08002B2CF9AE}" pid="5" name="docLang">
    <vt:lpwstr>nb</vt:lpwstr>
  </property>
</Properties>
</file>